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C0" w:rsidRPr="00E43166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BC0" w:rsidRPr="00E43166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F1C56FA" wp14:editId="6D418A63">
            <wp:simplePos x="0" y="0"/>
            <wp:positionH relativeFrom="margin">
              <wp:posOffset>2810510</wp:posOffset>
            </wp:positionH>
            <wp:positionV relativeFrom="margin">
              <wp:posOffset>168275</wp:posOffset>
            </wp:positionV>
            <wp:extent cx="765175" cy="937260"/>
            <wp:effectExtent l="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4266"/>
      </w:tblGrid>
      <w:tr w:rsidR="00691BC0" w:rsidRPr="00E43166" w:rsidTr="004A078F">
        <w:tc>
          <w:tcPr>
            <w:tcW w:w="3708" w:type="dxa"/>
            <w:shd w:val="clear" w:color="auto" w:fill="auto"/>
          </w:tcPr>
          <w:p w:rsidR="00691BC0" w:rsidRPr="00E43166" w:rsidRDefault="00691BC0" w:rsidP="004A078F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БАШ?ОРТОСТАН РЕСПУБЛИКА№</w:t>
            </w:r>
            <w:proofErr w:type="gramStart"/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91BC0" w:rsidRPr="00E43166" w:rsidRDefault="00691BC0" w:rsidP="004A078F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ФЕДОРОВКА РАЙОНЫ</w:t>
            </w:r>
          </w:p>
          <w:p w:rsidR="00691BC0" w:rsidRPr="00E43166" w:rsidRDefault="00691BC0" w:rsidP="004A078F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МУНИЦИПАЛЬ РАЙОН</w:t>
            </w:r>
          </w:p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sz w:val="18"/>
                <w:szCs w:val="18"/>
                <w:lang w:val="be-BY"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ХА</w:t>
            </w:r>
            <w:proofErr w:type="gramStart"/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?И</w:t>
            </w:r>
            <w:proofErr w:type="gramEnd"/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МИ</w:t>
            </w:r>
            <w:r w:rsidRPr="00E43166">
              <w:rPr>
                <w:rFonts w:ascii="Cambria" w:eastAsia="Times New Roman" w:hAnsi="Cambria" w:cs="Cambria"/>
                <w:b/>
                <w:bCs/>
                <w:sz w:val="18"/>
                <w:szCs w:val="18"/>
                <w:lang w:eastAsia="ru-RU"/>
              </w:rPr>
              <w:t>Ә</w:t>
            </w: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ТЕ ГОНЧАРОВКА АУЫЛ СОВЕТЫ АУЫЛ БИЛ»М»№Е СОВЕТЫ </w:t>
            </w:r>
          </w:p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E43166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691BC0" w:rsidRPr="00E43166" w:rsidRDefault="00691BC0" w:rsidP="004A07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6" w:type="dxa"/>
            <w:shd w:val="clear" w:color="auto" w:fill="auto"/>
          </w:tcPr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СОВЕТ </w:t>
            </w:r>
            <w:proofErr w:type="gramStart"/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СЕЛЬСКОГО</w:t>
            </w:r>
            <w:proofErr w:type="gramEnd"/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ПОСЕЛЕНИ</w:t>
            </w:r>
          </w:p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ГОНЧАРОВСКИЙ СЕЛЬСОВЕТ</w:t>
            </w:r>
          </w:p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Ф</w:t>
            </w:r>
            <w:r w:rsidRPr="00E43166"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  <w:t>Ё</w:t>
            </w: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ДОРОВСКИЙ РАЙОН</w:t>
            </w:r>
            <w:r w:rsidRPr="00E43166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691BC0" w:rsidRPr="00E43166" w:rsidRDefault="00691BC0" w:rsidP="004A078F">
            <w:pPr>
              <w:spacing w:after="0" w:line="240" w:lineRule="auto"/>
              <w:ind w:right="-108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E4316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РЕСПУБЛИКИ БАШКОРТОСТАН</w:t>
            </w:r>
          </w:p>
          <w:p w:rsidR="00691BC0" w:rsidRPr="00E43166" w:rsidRDefault="00691BC0" w:rsidP="004A078F">
            <w:pPr>
              <w:spacing w:after="0" w:line="240" w:lineRule="auto"/>
              <w:ind w:right="-108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18"/>
                <w:szCs w:val="24"/>
                <w:lang w:eastAsia="ru-RU"/>
              </w:rPr>
            </w:pPr>
            <w:r w:rsidRPr="00E43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     </w:t>
            </w:r>
          </w:p>
          <w:p w:rsidR="00691BC0" w:rsidRPr="00E43166" w:rsidRDefault="00691BC0" w:rsidP="004A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1BC0" w:rsidRPr="00E43166" w:rsidRDefault="00691BC0" w:rsidP="0069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Bashk" w:eastAsia="Times New Roman" w:hAnsi="TimBashk" w:cs="Times Cyr Bash Norm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28B29" wp14:editId="48118467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6120130" cy="0"/>
                <wp:effectExtent l="2857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15pt" to="48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fbWA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E43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3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BC0" w:rsidRPr="00E43166" w:rsidRDefault="00691BC0" w:rsidP="00691BC0">
      <w:pPr>
        <w:spacing w:after="0" w:line="240" w:lineRule="auto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 w:rsidRPr="00E43166">
        <w:rPr>
          <w:rFonts w:ascii="Cambria" w:eastAsia="Times New Roman" w:hAnsi="Cambria" w:cs="Cambria"/>
          <w:b/>
          <w:bCs/>
          <w:sz w:val="28"/>
          <w:szCs w:val="28"/>
          <w:lang w:val="ba-RU" w:eastAsia="ru-RU"/>
        </w:rPr>
        <w:t xml:space="preserve">                     Ҡ</w:t>
      </w:r>
      <w:r w:rsidRPr="00E431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АРАР </w:t>
      </w:r>
      <w:r w:rsidRPr="00E431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E431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</w:t>
      </w:r>
      <w:r w:rsidRPr="00E431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</w:t>
      </w:r>
      <w:r w:rsidRPr="00E431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>РЕШЕНИЕ</w:t>
      </w:r>
    </w:p>
    <w:p w:rsidR="00691BC0" w:rsidRPr="00E43166" w:rsidRDefault="00691BC0" w:rsidP="00691BC0">
      <w:pPr>
        <w:spacing w:after="0" w:line="240" w:lineRule="auto"/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</w:pPr>
      <w:r w:rsidRPr="00E43166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</w:t>
      </w:r>
    </w:p>
    <w:p w:rsid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22 декабрь </w:t>
      </w:r>
      <w:r w:rsidRPr="00E4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й.                              №21/142</w:t>
      </w:r>
      <w:r w:rsidRPr="00E4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22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477544" w:rsidRDefault="00477544"/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поселения Гончаровский сельсовет</w:t>
      </w: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Федоровский район</w:t>
      </w: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на 2022 год и </w:t>
      </w: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плановый период 2023 и 2024 годов </w:t>
      </w: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1BC0" w:rsidRPr="00691BC0" w:rsidRDefault="00691BC0" w:rsidP="00691BC0">
      <w:pPr>
        <w:spacing w:after="0" w:line="240" w:lineRule="auto"/>
        <w:ind w:right="3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Гончаровский сельсовет муниципального района Федоровский район Республики Башкортостан </w:t>
      </w:r>
      <w:r w:rsidRPr="0069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BC0" w:rsidRPr="00691BC0" w:rsidRDefault="00691BC0" w:rsidP="00691BC0">
      <w:pPr>
        <w:spacing w:after="0" w:line="240" w:lineRule="auto"/>
        <w:ind w:right="3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Федоровский район Республики Башкортостан (далее – бюджета сельского поселения) на 2022 год: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сельского поселения в сумме 2675500,00 рублей;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в сумме 2675500,00</w:t>
      </w:r>
      <w:r w:rsidRPr="00691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сельского поселения в сумме 0 рублей.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2023 и 2024 годов: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сельского поселения на 2023 год в сумме 2178700,00 рублей и на 2024 год в сумме 2182200,00 рублей;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2023 год в сумме 2178700,00 рублей, в том числе условно утвержденные расходы в сумме 48400,00 рублей, и на 2024 год в сумме 2182200,00 рублей, в том числе условно утвержденные расходы в сумме 96800,00 рублей;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сельского поселения на 2023 год в сумме 0 рублей и на 2024 год в сумме 0 рублей.</w:t>
      </w: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Установить поступление доходов в бюджет сельского поселения на 2022 год и на плановый период 2023 и 2024 годов согласно приложению №1 к настоящему Решению. 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Казначейское обслуживание казначейских счетов, открытых Администрации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(далее – Администрация),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в пределах общего объема расходов бюджета сельского поселения, установленного п.1 и п.2 настоящего Решения, распределение бюджетных ассигнований сельского поселения: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 разделам, подразделам, целевым статьям (муниципальным программам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и непрограммным направлениям деятельности), группам 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2024 годов согласно приложению №2 к настоящему Решению;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целевым статьям (муниципальным программам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и непрограммным направлениям деятельности), группам 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</w:t>
      </w:r>
      <w:r w:rsidR="00647F33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годов согласно приложению №3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0 рублей.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ведомственную структуру расходов бюджета сельского поселения на 2022 год и на плановый период 2023 и 2</w:t>
      </w:r>
      <w:r w:rsidR="00647F33"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годов согласно приложению №4</w:t>
      </w:r>
      <w:bookmarkStart w:id="0" w:name="_GoBack"/>
      <w:bookmarkEnd w:id="0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решения и иные нормативные правовые акты 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изыскании дополнительных источников доходов бюджета сельского поселения   и (или) сокращении бюджетных ассигнований  по конкретным статьям расходов бюджета сельского поселения, при условии внесения соответствующих  изменений в настоящее Решение.</w:t>
      </w:r>
      <w:proofErr w:type="gramEnd"/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ab/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сельского поселения на 2022 год и на плановый период 2023 и 2024 годов либо сокращающие его доходную базу, вносятся только при одновременном внесении предложений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сельского.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не вправе принимать решения, приводящие к увеличению в 2022-2024 годах численности муниципальных служащих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и работников организаций бюджетной сферы.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Установить, что в 2022-2024 годах из бюджета сельского поселения в соответствии с пунктом 2 статьи 78.1 Бюджетного кодекса Российской Федерации предоставляются субсидии главными распорядителями средств бюджета сельского поселения на безвозмездной и безвозвратной основе в 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юридическим лицам, указанным в абзаце 1 настоящего пункта, предоставляются: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топливоснабжающим</w:t>
      </w:r>
      <w:proofErr w:type="spell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 w:rsidRPr="00691BC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Республики Башкортостан по тарифам;</w:t>
      </w:r>
    </w:p>
    <w:p w:rsidR="00691BC0" w:rsidRPr="00691BC0" w:rsidRDefault="00691BC0" w:rsidP="00691BC0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муниципальную поддержку проведения капитального ремонта общего имущества в многоквартирных домах.</w:t>
      </w: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абзацем вторым настоящего пункта, предоставляются соответствующими главными распорядителями средств бюджета сельского поселения в соответствии с нормативными правовыми актами администрации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остатков 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внутреннего долга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на 01 января 2023 года в сумме 0 рублей, на 01 января 2024 года в сумме 0 рублей, на 01 января 2025 года в сумме 0 рублей, в том числе верхний предел муниципального внутреннего долга по муниципальным гарантиям на 01 января 2023 года в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0 рублей, на 01 января 2024 года в сумме 0 рублей, на 01 января 2025 года в сумме 0 тыс. рублей.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Утвердить резервный фонд администрации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Башкортостан: </w:t>
      </w:r>
    </w:p>
    <w:p w:rsidR="00691BC0" w:rsidRPr="00691BC0" w:rsidRDefault="00691BC0" w:rsidP="00691BC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2022 год в сумме 0 рублей;</w:t>
      </w:r>
    </w:p>
    <w:p w:rsidR="00691BC0" w:rsidRPr="00691BC0" w:rsidRDefault="00691BC0" w:rsidP="00691BC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2023 год в сумме 0 рублей;</w:t>
      </w:r>
    </w:p>
    <w:p w:rsidR="00691BC0" w:rsidRPr="00691BC0" w:rsidRDefault="00691BC0" w:rsidP="00691BC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2024 год в сумме 0 рублей.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Установить, что остатки средств бюджета сельского поселения по состоянию на 1 января 2022 года в объеме: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более одной двенадцатой общего объема расходов бюджета сельского текущего финансового года направляются Администрацией на покрытие временных кассовых разрывов, возникающих в ходе исполнения бюджета сельского поселения;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превышающем сумму остатка неиспользованных бюджетных ассигнований на оплату заключенных  от имени администрации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соответствующего решения.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Установить в соответствии с пунктом 8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из бюджета муниципального района Федоровский район Республики Башкортостан сре</w:t>
      </w:r>
      <w:proofErr w:type="gramStart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дотаций, субсидий, субвенций, иных межбюджетных трансфертов и прочих безвозмездных поступлений;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Администрации, в соответствии с решениями Главы сельского поселения </w:t>
      </w:r>
      <w:r w:rsidRPr="00691BC0">
        <w:rPr>
          <w:rFonts w:ascii="Times New Roman" w:eastAsia="Times New Roman" w:hAnsi="Times New Roman" w:cs="Times New Roman"/>
          <w:sz w:val="30"/>
          <w:szCs w:val="28"/>
          <w:lang w:eastAsia="ru-RU"/>
        </w:rPr>
        <w:t>Гончаровский</w:t>
      </w: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Федоровский район Республики Башкортостан на реализацию мероприятий в области жилищно-коммунального хозяйства;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перераспределение бюджетных ассигнований в размере экономии,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Администрации для </w:t>
      </w:r>
      <w:proofErr w:type="spellStart"/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вышестоящих бюджетов;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вышестоящих бюджетов;</w:t>
      </w:r>
    </w:p>
    <w:p w:rsidR="00691BC0" w:rsidRPr="00691BC0" w:rsidRDefault="00691BC0" w:rsidP="00691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перераспределение бюджетных ассигнований между видами расходов классификации расходов бюджетов в пределах средств, предусмотренных Администрации по соответствующей целевой статье расходов бюджета сельского поселения</w:t>
      </w:r>
    </w:p>
    <w:p w:rsidR="00691BC0" w:rsidRPr="00691BC0" w:rsidRDefault="00691BC0" w:rsidP="00691B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691BC0" w:rsidRPr="00691BC0" w:rsidRDefault="00691BC0" w:rsidP="0069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Данное решение вступает в силу с 1 января 2022 года и подлежит официальному обнародованию после его подписания в установленном порядке.</w:t>
      </w: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Гончаровский сельсовет</w:t>
      </w: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91BC0" w:rsidRPr="00691BC0" w:rsidRDefault="00691BC0" w:rsidP="0069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B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</w:t>
      </w:r>
    </w:p>
    <w:p w:rsidR="00691BC0" w:rsidRPr="00691BC0" w:rsidRDefault="00691BC0" w:rsidP="00691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1BC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691BC0">
        <w:rPr>
          <w:rFonts w:ascii="Times New Roman" w:eastAsia="Calibri" w:hAnsi="Times New Roman" w:cs="Times New Roman"/>
          <w:sz w:val="28"/>
          <w:szCs w:val="28"/>
        </w:rPr>
        <w:tab/>
      </w:r>
      <w:r w:rsidRPr="00691BC0">
        <w:rPr>
          <w:rFonts w:ascii="Times New Roman" w:eastAsia="Calibri" w:hAnsi="Times New Roman" w:cs="Times New Roman"/>
          <w:sz w:val="28"/>
          <w:szCs w:val="28"/>
        </w:rPr>
        <w:tab/>
      </w:r>
      <w:r w:rsidRPr="00691BC0">
        <w:rPr>
          <w:rFonts w:ascii="Times New Roman" w:eastAsia="Calibri" w:hAnsi="Times New Roman" w:cs="Times New Roman"/>
          <w:sz w:val="28"/>
          <w:szCs w:val="28"/>
        </w:rPr>
        <w:tab/>
      </w:r>
      <w:r w:rsidRPr="00691BC0">
        <w:rPr>
          <w:rFonts w:ascii="Times New Roman" w:eastAsia="Calibri" w:hAnsi="Times New Roman" w:cs="Times New Roman"/>
          <w:sz w:val="28"/>
          <w:szCs w:val="28"/>
        </w:rPr>
        <w:tab/>
      </w:r>
      <w:r w:rsidRPr="00691BC0">
        <w:rPr>
          <w:rFonts w:ascii="Times New Roman" w:eastAsia="Calibri" w:hAnsi="Times New Roman" w:cs="Times New Roman"/>
          <w:sz w:val="28"/>
          <w:szCs w:val="28"/>
        </w:rPr>
        <w:tab/>
        <w:t xml:space="preserve">Г.М. Идрисов </w:t>
      </w:r>
      <w:r w:rsidRPr="00691BC0">
        <w:rPr>
          <w:rFonts w:ascii="Times New Roman" w:eastAsia="Calibri" w:hAnsi="Times New Roman" w:cs="Times New Roman"/>
          <w:sz w:val="28"/>
          <w:szCs w:val="28"/>
        </w:rPr>
        <w:tab/>
      </w:r>
    </w:p>
    <w:p w:rsidR="00691BC0" w:rsidRPr="00691BC0" w:rsidRDefault="00691BC0" w:rsidP="00691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91BC0" w:rsidRPr="00691BC0" w:rsidRDefault="00691BC0" w:rsidP="00691BC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91BC0" w:rsidRPr="00691BC0" w:rsidRDefault="00691BC0" w:rsidP="00691B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1BC0" w:rsidRDefault="00691BC0"/>
    <w:sectPr w:rsidR="0069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C"/>
    <w:rsid w:val="00477544"/>
    <w:rsid w:val="00647F33"/>
    <w:rsid w:val="00691BC0"/>
    <w:rsid w:val="008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2021-12-23T07:11:00Z</cp:lastPrinted>
  <dcterms:created xsi:type="dcterms:W3CDTF">2021-12-22T12:55:00Z</dcterms:created>
  <dcterms:modified xsi:type="dcterms:W3CDTF">2021-12-23T07:14:00Z</dcterms:modified>
</cp:coreProperties>
</file>