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37"/>
        <w:gridCol w:w="1898"/>
        <w:gridCol w:w="3904"/>
      </w:tblGrid>
      <w:tr w:rsidR="003601B0" w:rsidTr="003601B0">
        <w:tc>
          <w:tcPr>
            <w:tcW w:w="4253" w:type="dxa"/>
            <w:hideMark/>
          </w:tcPr>
          <w:p w:rsidR="003601B0" w:rsidRDefault="003601B0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БАШ?ОРТОСТАН РЕСПУБЛИКА№</w:t>
            </w:r>
            <w:proofErr w:type="gramStart"/>
            <w:r>
              <w:rPr>
                <w:rFonts w:ascii="TimBashk" w:eastAsia="Times New Roman" w:hAnsi="TimBashk"/>
                <w:b/>
                <w:sz w:val="18"/>
                <w:szCs w:val="18"/>
              </w:rPr>
              <w:t>Ы</w:t>
            </w:r>
            <w:proofErr w:type="gramEnd"/>
            <w:r>
              <w:rPr>
                <w:rFonts w:ascii="TimBashk" w:eastAsia="Times New Roman" w:hAnsi="TimBashk"/>
                <w:b/>
                <w:sz w:val="18"/>
                <w:szCs w:val="18"/>
              </w:rPr>
              <w:t xml:space="preserve"> </w:t>
            </w:r>
          </w:p>
          <w:p w:rsidR="003601B0" w:rsidRDefault="003601B0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ФЕДОРОВКА РАЙОНЫ</w:t>
            </w:r>
          </w:p>
          <w:p w:rsidR="003601B0" w:rsidRDefault="003601B0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МУНИЦИПАЛЬ РАЙОН</w:t>
            </w:r>
          </w:p>
          <w:p w:rsidR="003601B0" w:rsidRDefault="003601B0">
            <w:pPr>
              <w:spacing w:after="0"/>
              <w:ind w:left="-108"/>
              <w:jc w:val="center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eastAsia="Times New Roman" w:hAnsi="TimBashk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eastAsia="Times New Roman" w:hAnsi="TimBashk"/>
                <w:b/>
                <w:sz w:val="18"/>
                <w:szCs w:val="18"/>
              </w:rPr>
              <w:t>МИ</w:t>
            </w:r>
            <w:r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Times New Roman" w:hAnsi="TimBashk"/>
                <w:b/>
                <w:bCs/>
                <w:sz w:val="18"/>
                <w:szCs w:val="18"/>
                <w:lang w:val="be-BY"/>
              </w:rPr>
              <w:t xml:space="preserve">ТЕ ГОНЧАРОВКА </w:t>
            </w:r>
            <w:r>
              <w:rPr>
                <w:rFonts w:ascii="TimBashk" w:eastAsia="Times New Roman" w:hAnsi="TimBashk"/>
                <w:b/>
                <w:sz w:val="18"/>
                <w:szCs w:val="18"/>
              </w:rPr>
              <w:t xml:space="preserve">АУЫЛ </w:t>
            </w:r>
          </w:p>
          <w:p w:rsidR="003601B0" w:rsidRDefault="003601B0">
            <w:pPr>
              <w:spacing w:after="0"/>
              <w:ind w:left="-108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eastAsia="Times New Roman" w:hAnsi="TimBashk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sz w:val="18"/>
                <w:szCs w:val="18"/>
              </w:rPr>
              <w:t>М»№</w:t>
            </w:r>
            <w:r>
              <w:rPr>
                <w:rFonts w:ascii="TimBashk" w:eastAsia="Times New Roman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eastAsia="Times New Roman" w:hAnsi="TimBashk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Times New Roman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eastAsia="Times New Roman" w:hAnsi="Times Cyr Bash Normal"/>
                <w:b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232" w:type="dxa"/>
            <w:hideMark/>
          </w:tcPr>
          <w:p w:rsidR="003601B0" w:rsidRDefault="003601B0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-17145</wp:posOffset>
                  </wp:positionV>
                  <wp:extent cx="762000" cy="929640"/>
                  <wp:effectExtent l="0" t="0" r="0" b="3810"/>
                  <wp:wrapNone/>
                  <wp:docPr id="2" name="Рисунок 2" descr="Описание: 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3601B0" w:rsidRDefault="003601B0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3601B0" w:rsidRDefault="003601B0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3601B0" w:rsidRDefault="003601B0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ГОНЧАРОВСКИЙ СЕЛЬСОВЕТ</w:t>
            </w:r>
          </w:p>
          <w:p w:rsidR="003601B0" w:rsidRDefault="003601B0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3601B0" w:rsidRDefault="003601B0">
            <w:pPr>
              <w:spacing w:after="0"/>
              <w:jc w:val="center"/>
              <w:rPr>
                <w:rFonts w:ascii="TimBashk" w:eastAsia="Times New Roman" w:hAnsi="TimBashk"/>
                <w:b/>
                <w:sz w:val="20"/>
                <w:szCs w:val="20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eastAsia="Times New Roman" w:hAnsi="TimBashk"/>
                <w:b/>
                <w:sz w:val="18"/>
                <w:szCs w:val="18"/>
              </w:rPr>
              <w:t>Е</w:t>
            </w: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eastAsia="Times New Roman" w:hAnsi="TimBashk"/>
                <w:b/>
                <w:sz w:val="20"/>
                <w:szCs w:val="20"/>
              </w:rPr>
              <w:t xml:space="preserve"> </w:t>
            </w:r>
          </w:p>
          <w:p w:rsidR="003601B0" w:rsidRDefault="003601B0">
            <w:pPr>
              <w:spacing w:after="0"/>
              <w:ind w:right="-108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3601B0" w:rsidRDefault="003601B0" w:rsidP="003601B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3601B0" w:rsidRDefault="003601B0" w:rsidP="003601B0">
      <w:pPr>
        <w:spacing w:after="0" w:line="240" w:lineRule="auto"/>
        <w:jc w:val="both"/>
        <w:rPr>
          <w:rFonts w:ascii="TimBashk" w:eastAsia="Times New Roman" w:hAnsi="TimBashk" w:cs="Times Cyr Bash Normal"/>
          <w:b/>
          <w:bCs/>
          <w:lang w:val="be-BY" w:eastAsia="ru-RU"/>
        </w:rPr>
      </w:pPr>
      <w:r>
        <w:rPr>
          <w:rFonts w:ascii="TimBashk" w:eastAsia="Times New Roman" w:hAnsi="TimBashk" w:cs="Times Cyr Bash Normal"/>
          <w:b/>
          <w:bCs/>
          <w:lang w:eastAsia="ru-RU"/>
        </w:rPr>
        <w:t xml:space="preserve">            </w:t>
      </w:r>
      <w:r>
        <w:rPr>
          <w:rFonts w:ascii="TimBashk" w:eastAsia="Times New Roman" w:hAnsi="TimBashk" w:cs="Times Cyr Bash Normal"/>
          <w:b/>
          <w:bCs/>
          <w:lang w:val="be-BY" w:eastAsia="ru-RU"/>
        </w:rPr>
        <w:t xml:space="preserve">      </w:t>
      </w:r>
    </w:p>
    <w:p w:rsidR="003601B0" w:rsidRDefault="003601B0" w:rsidP="003601B0">
      <w:pPr>
        <w:spacing w:after="0" w:line="240" w:lineRule="auto"/>
        <w:jc w:val="center"/>
        <w:rPr>
          <w:rFonts w:ascii="TimBashk" w:eastAsia="Times New Roman" w:hAnsi="TimBashk" w:cs="TimBashk"/>
          <w:b/>
          <w:bCs/>
          <w:lang w:eastAsia="ru-RU"/>
        </w:rPr>
      </w:pPr>
      <w:r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 xml:space="preserve">           7</w:t>
      </w:r>
      <w:r>
        <w:rPr>
          <w:rFonts w:ascii="TimBashk" w:eastAsia="Times New Roman" w:hAnsi="TimBashk" w:cs="TimBashk"/>
          <w:b/>
          <w:bCs/>
          <w:lang w:eastAsia="ru-RU"/>
        </w:rPr>
        <w:t>АРАР</w:t>
      </w:r>
      <w:r>
        <w:rPr>
          <w:rFonts w:ascii="TimBashk" w:eastAsia="Times New Roman" w:hAnsi="TimBashk" w:cs="TimBashk"/>
          <w:b/>
          <w:bCs/>
          <w:lang w:eastAsia="ru-RU"/>
        </w:rPr>
        <w:tab/>
      </w:r>
      <w:r>
        <w:rPr>
          <w:rFonts w:ascii="TimBashk" w:eastAsia="Times New Roman" w:hAnsi="TimBashk" w:cs="TimBashk"/>
          <w:b/>
          <w:bCs/>
          <w:lang w:eastAsia="ru-RU"/>
        </w:rPr>
        <w:tab/>
        <w:t xml:space="preserve">    </w:t>
      </w:r>
      <w:r>
        <w:rPr>
          <w:rFonts w:ascii="TimBashk" w:eastAsia="Times New Roman" w:hAnsi="TimBashk" w:cs="TimBashk"/>
          <w:b/>
          <w:bCs/>
          <w:lang w:eastAsia="ru-RU"/>
        </w:rPr>
        <w:tab/>
        <w:t xml:space="preserve">                                            ПОСТАНОВЛЕНИЕ</w:t>
      </w:r>
    </w:p>
    <w:p w:rsidR="003601B0" w:rsidRDefault="003601B0" w:rsidP="003601B0">
      <w:pPr>
        <w:spacing w:after="0" w:line="240" w:lineRule="auto"/>
        <w:rPr>
          <w:rFonts w:ascii="TimBashk" w:eastAsia="Times New Roman" w:hAnsi="TimBashk" w:cs="TimBashk"/>
          <w:b/>
          <w:bCs/>
          <w:lang w:eastAsia="ru-RU"/>
        </w:rPr>
      </w:pPr>
      <w:r>
        <w:rPr>
          <w:rFonts w:ascii="TimBashk" w:eastAsia="Times New Roman" w:hAnsi="TimBashk" w:cs="TimBashk"/>
          <w:b/>
          <w:bCs/>
          <w:lang w:eastAsia="ru-RU"/>
        </w:rPr>
        <w:t xml:space="preserve"> </w:t>
      </w:r>
    </w:p>
    <w:p w:rsidR="003601B0" w:rsidRDefault="003601B0" w:rsidP="003601B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24 декабрь   2021 й.   </w:t>
      </w:r>
      <w:r w:rsidR="00522FFB">
        <w:rPr>
          <w:rFonts w:eastAsia="Times New Roman"/>
          <w:sz w:val="24"/>
          <w:szCs w:val="24"/>
          <w:lang w:eastAsia="ru-RU"/>
        </w:rPr>
        <w:t xml:space="preserve">                            № 44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24 декабря  2021г.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3601B0">
        <w:rPr>
          <w:b/>
        </w:rPr>
        <w:t>«Передача жилых помещений муниципального жилищного фонда в собственность граждан в порядке приватизации»</w:t>
      </w:r>
      <w:r>
        <w:rPr>
          <w:rFonts w:eastAsiaTheme="minorEastAsia"/>
          <w:b/>
          <w:bCs/>
        </w:rPr>
        <w:t xml:space="preserve"> </w:t>
      </w:r>
      <w:r>
        <w:rPr>
          <w:b/>
          <w:bCs/>
        </w:rPr>
        <w:t>в сельском поселении Гончаровский сельсовет муниципального района Федоровский район Республики Башкортостан</w:t>
      </w:r>
    </w:p>
    <w:p w:rsidR="003601B0" w:rsidRDefault="003601B0" w:rsidP="003601B0">
      <w:pPr>
        <w:pStyle w:val="a4"/>
        <w:spacing w:after="0"/>
        <w:ind w:left="0"/>
        <w:jc w:val="center"/>
        <w:rPr>
          <w:b/>
          <w:sz w:val="28"/>
          <w:szCs w:val="28"/>
          <w:lang w:val="ru-RU" w:eastAsia="ru-RU"/>
        </w:rPr>
      </w:pPr>
    </w:p>
    <w:p w:rsidR="003601B0" w:rsidRDefault="003601B0" w:rsidP="003601B0">
      <w:pPr>
        <w:pStyle w:val="a4"/>
        <w:spacing w:after="0"/>
        <w:ind w:left="0"/>
        <w:jc w:val="center"/>
        <w:rPr>
          <w:b/>
          <w:lang w:eastAsia="ru-RU"/>
        </w:rPr>
      </w:pPr>
    </w:p>
    <w:p w:rsidR="003601B0" w:rsidRDefault="003601B0" w:rsidP="003601B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Гончаровский сельсовет муниципального района Федоровский район Республики Башкортостан</w:t>
      </w:r>
    </w:p>
    <w:p w:rsidR="003601B0" w:rsidRDefault="003601B0" w:rsidP="003601B0">
      <w:pPr>
        <w:pStyle w:val="a4"/>
        <w:spacing w:after="0"/>
        <w:ind w:left="283" w:firstLine="709"/>
        <w:rPr>
          <w:sz w:val="16"/>
          <w:lang w:eastAsia="ru-RU"/>
        </w:rPr>
      </w:pPr>
    </w:p>
    <w:p w:rsidR="003601B0" w:rsidRDefault="003601B0" w:rsidP="003601B0">
      <w:pPr>
        <w:pStyle w:val="a4"/>
        <w:spacing w:after="0"/>
        <w:ind w:left="0" w:firstLine="709"/>
        <w:rPr>
          <w:sz w:val="28"/>
          <w:lang w:eastAsia="ru-RU"/>
        </w:rPr>
      </w:pPr>
      <w:r>
        <w:rPr>
          <w:lang w:eastAsia="ru-RU"/>
        </w:rPr>
        <w:t>ПОСТАНОВЛЯЕТ:</w:t>
      </w:r>
    </w:p>
    <w:p w:rsidR="003601B0" w:rsidRDefault="003601B0" w:rsidP="003601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>
        <w:t xml:space="preserve">1.Утвердить Административный регламент предоставления муниципальной услуги </w:t>
      </w:r>
      <w:r w:rsidRPr="003601B0">
        <w:t>«Передача жилых помещений муниципального жилищного фонда в собственность граждан в порядке приватизации»</w:t>
      </w:r>
      <w:r>
        <w:t xml:space="preserve"> </w:t>
      </w:r>
      <w:r>
        <w:rPr>
          <w:bCs/>
        </w:rPr>
        <w:t>в сельском поселении Гончаровский сельсовет муниципального района Федоровский район Республики Башкортостан</w:t>
      </w:r>
      <w:r w:rsidR="00522FFB">
        <w:rPr>
          <w:bCs/>
        </w:rPr>
        <w:t>.</w:t>
      </w:r>
    </w:p>
    <w:p w:rsidR="00522FFB" w:rsidRDefault="00522FFB" w:rsidP="003601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bCs/>
        </w:rPr>
        <w:t>2.</w:t>
      </w:r>
      <w:r w:rsidRPr="00522FFB">
        <w:t xml:space="preserve"> </w:t>
      </w:r>
      <w:r w:rsidRPr="00522FFB">
        <w:rPr>
          <w:bCs/>
        </w:rPr>
        <w:t>Отменить постановление Администрация сельского поселения Гончаровский сельсовет муниципального района Федоровский р</w:t>
      </w:r>
      <w:r>
        <w:rPr>
          <w:bCs/>
        </w:rPr>
        <w:t>айон Республики Башкортостан №59 от 26.06.2012</w:t>
      </w:r>
      <w:r w:rsidRPr="00522FFB">
        <w:rPr>
          <w:bCs/>
        </w:rPr>
        <w:t xml:space="preserve"> года «Об утверждении Административного регламента администрации сельского поселения Гончаровский сельсовет по предоставлению муниципальной услуги «Передача жилищного фонда сельского поселения в собственность граждан в порядке приватизации»</w:t>
      </w:r>
    </w:p>
    <w:p w:rsidR="003601B0" w:rsidRDefault="003601B0" w:rsidP="003601B0">
      <w:pPr>
        <w:spacing w:after="0" w:line="240" w:lineRule="auto"/>
        <w:ind w:firstLine="709"/>
        <w:jc w:val="both"/>
      </w:pPr>
      <w:r>
        <w:t xml:space="preserve">2. Настоящее постановление вступает в силу на следующий день, после дня его официального опубликования (обнародования) </w:t>
      </w:r>
    </w:p>
    <w:p w:rsidR="003601B0" w:rsidRDefault="003601B0" w:rsidP="003601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3. Настоящее постановление опубликовать (обнародовать) официальном сайте сельского поселения Гончаровский сельсовет</w:t>
      </w:r>
      <w:r>
        <w:t xml:space="preserve"> </w:t>
      </w:r>
      <w:r>
        <w:rPr>
          <w:sz w:val="28"/>
          <w:szCs w:val="28"/>
          <w:lang w:eastAsia="ru-RU"/>
        </w:rPr>
        <w:lastRenderedPageBreak/>
        <w:t>муниципального района Федоровский район Республики Башкортостан</w:t>
      </w:r>
      <w:r>
        <w:rPr>
          <w:sz w:val="28"/>
          <w:szCs w:val="28"/>
          <w:lang w:val="ru-RU" w:eastAsia="ru-RU"/>
        </w:rPr>
        <w:t xml:space="preserve"> по адресу http://гончаровка.рф</w:t>
      </w:r>
    </w:p>
    <w:p w:rsidR="003601B0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</w:t>
      </w:r>
    </w:p>
    <w:p w:rsidR="003601B0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Default="003601B0" w:rsidP="003601B0">
      <w:pPr>
        <w:spacing w:after="0" w:line="240" w:lineRule="auto"/>
        <w:ind w:firstLine="567"/>
        <w:jc w:val="both"/>
      </w:pPr>
    </w:p>
    <w:p w:rsidR="003601B0" w:rsidRPr="003601B0" w:rsidRDefault="003601B0" w:rsidP="003601B0">
      <w:pPr>
        <w:tabs>
          <w:tab w:val="left" w:pos="7425"/>
        </w:tabs>
        <w:spacing w:after="0" w:line="240" w:lineRule="auto"/>
      </w:pPr>
      <w:r>
        <w:t>Глава Администрации                                                                       Г.М.Идрисов</w:t>
      </w: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522FFB" w:rsidRDefault="00522FFB" w:rsidP="003601B0">
      <w:pPr>
        <w:tabs>
          <w:tab w:val="left" w:pos="7425"/>
        </w:tabs>
        <w:spacing w:after="0" w:line="240" w:lineRule="auto"/>
        <w:ind w:firstLine="851"/>
        <w:jc w:val="right"/>
      </w:pPr>
    </w:p>
    <w:p w:rsidR="003601B0" w:rsidRDefault="003601B0" w:rsidP="003601B0">
      <w:pPr>
        <w:tabs>
          <w:tab w:val="left" w:pos="7425"/>
        </w:tabs>
        <w:spacing w:after="0" w:line="240" w:lineRule="auto"/>
        <w:ind w:firstLine="851"/>
        <w:jc w:val="right"/>
      </w:pPr>
      <w:r>
        <w:lastRenderedPageBreak/>
        <w:t>Утвержден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 xml:space="preserve">постановлением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>поселения Гончаровский сельсовет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 xml:space="preserve"> муниципального района Федоровский район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>Республики Башкортостан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>от 24.12.2021 года №44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3601B0" w:rsidRPr="00FA22AE" w:rsidRDefault="003601B0" w:rsidP="003601B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3601B0" w:rsidRPr="00FA22AE" w:rsidRDefault="003601B0" w:rsidP="003601B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FA22AE">
        <w:rPr>
          <w:b/>
        </w:rPr>
        <w:t>I. Общие положения</w:t>
      </w:r>
    </w:p>
    <w:p w:rsidR="003601B0" w:rsidRPr="00FA22AE" w:rsidRDefault="003601B0" w:rsidP="003601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3601B0" w:rsidRPr="00FA22AE" w:rsidRDefault="003601B0" w:rsidP="003601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601B0" w:rsidRPr="00FA22AE" w:rsidRDefault="003601B0" w:rsidP="003601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22AE">
        <w:t xml:space="preserve">1.1. </w:t>
      </w:r>
      <w:proofErr w:type="gramStart"/>
      <w:r w:rsidRPr="00FA22AE">
        <w:t>Административный регламент предоставления муниципальной услуги «</w:t>
      </w:r>
      <w:r w:rsidRPr="00FA22AE">
        <w:rPr>
          <w:rFonts w:eastAsiaTheme="minorEastAsia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FA22AE"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</w:rPr>
      </w:pPr>
    </w:p>
    <w:p w:rsidR="003601B0" w:rsidRPr="00FA22AE" w:rsidRDefault="003601B0" w:rsidP="003601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3601B0" w:rsidRPr="00FA22AE" w:rsidRDefault="003601B0" w:rsidP="003601B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 xml:space="preserve">Требования к порядку информирования о предоставлении муниципальной услуги </w:t>
      </w:r>
    </w:p>
    <w:p w:rsidR="003601B0" w:rsidRPr="00FA22AE" w:rsidRDefault="003601B0" w:rsidP="003601B0">
      <w:pPr>
        <w:tabs>
          <w:tab w:val="left" w:pos="7425"/>
        </w:tabs>
        <w:spacing w:after="0" w:line="240" w:lineRule="auto"/>
        <w:ind w:firstLine="709"/>
        <w:jc w:val="both"/>
      </w:pPr>
      <w:r w:rsidRPr="00FA22AE">
        <w:t>1.4. Информирование о порядке предоставления муниципальной услуги осуществляется:</w:t>
      </w:r>
    </w:p>
    <w:p w:rsidR="003601B0" w:rsidRPr="00FA22AE" w:rsidRDefault="003601B0" w:rsidP="003601B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FA22AE">
        <w:t xml:space="preserve">непосредственно при личном приеме заявителя в </w:t>
      </w:r>
      <w:r w:rsidRPr="00FA22AE">
        <w:rPr>
          <w:rFonts w:eastAsia="Calibri"/>
        </w:rPr>
        <w:t xml:space="preserve">Администрации </w:t>
      </w:r>
      <w:r>
        <w:rPr>
          <w:rFonts w:eastAsia="Calibri"/>
        </w:rPr>
        <w:t xml:space="preserve">сельского поселения Гончаровский сельсовет муниципального района Федоровский район Республики Башкортостан </w:t>
      </w:r>
      <w:r w:rsidRPr="00FA22AE">
        <w:rPr>
          <w:rFonts w:eastAsia="Calibri"/>
        </w:rPr>
        <w:t xml:space="preserve">или </w:t>
      </w:r>
      <w:r w:rsidRPr="00FA22AE"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proofErr w:type="gramEnd"/>
      <w:r w:rsidRPr="00FA22AE">
        <w:t xml:space="preserve"> </w:t>
      </w:r>
      <w:r w:rsidRPr="00FA22AE">
        <w:lastRenderedPageBreak/>
        <w:t>соответственно – Администрация, РГАУ МФЦ);</w:t>
      </w:r>
    </w:p>
    <w:p w:rsidR="003601B0" w:rsidRPr="00FA22AE" w:rsidRDefault="003601B0" w:rsidP="003601B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FA22AE">
        <w:t>по телефону в Администрации или РГАУ МФЦ;</w:t>
      </w:r>
    </w:p>
    <w:p w:rsidR="003601B0" w:rsidRPr="00FA22AE" w:rsidRDefault="003601B0" w:rsidP="003601B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FA22AE">
        <w:t>письменно, в том числе посредством электронной почты, факсимильной связи;</w:t>
      </w:r>
    </w:p>
    <w:p w:rsidR="003601B0" w:rsidRPr="00FA22AE" w:rsidRDefault="003601B0" w:rsidP="003601B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FA22AE">
        <w:t>посредством размещения в открытой и доступной форме информации:</w:t>
      </w:r>
    </w:p>
    <w:p w:rsidR="003601B0" w:rsidRPr="00FA22AE" w:rsidRDefault="003601B0" w:rsidP="003601B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FA22AE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02087" w:rsidRDefault="003601B0" w:rsidP="00C0208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FA22AE">
        <w:t xml:space="preserve">на официальном сайте Администрации </w:t>
      </w:r>
      <w:r w:rsidR="00C02087" w:rsidRPr="00C02087">
        <w:t>адресу http://гончаровка</w:t>
      </w:r>
      <w:proofErr w:type="gramStart"/>
      <w:r w:rsidR="00C02087" w:rsidRPr="00C02087">
        <w:t>.р</w:t>
      </w:r>
      <w:proofErr w:type="gramEnd"/>
      <w:r w:rsidR="00C02087" w:rsidRPr="00C02087">
        <w:t>ф</w:t>
      </w:r>
    </w:p>
    <w:p w:rsidR="003601B0" w:rsidRPr="00FA22AE" w:rsidRDefault="003601B0" w:rsidP="00C0208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FA22AE">
        <w:t>посредством размещения информации на информационных стендах Администрации или РГАУ МФЦ.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1.5. Информирование осуществляется по вопросам, касающимся: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способов подачи заявления о предоставлении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адресов Администрации и РГАУ МФЦ, обращение в которые необходимо для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справочной информации о работе Администрации (структурного подразделения Администрации);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документов, необходимых для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порядка и сроков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Получение информации по вопросам предоставления муниципальной услуги осуществляется бесплатно.</w:t>
      </w:r>
    </w:p>
    <w:p w:rsidR="003601B0" w:rsidRPr="00FA22AE" w:rsidRDefault="003601B0" w:rsidP="003601B0">
      <w:pPr>
        <w:tabs>
          <w:tab w:val="left" w:pos="7425"/>
        </w:tabs>
        <w:spacing w:after="0" w:line="240" w:lineRule="auto"/>
        <w:ind w:firstLine="709"/>
        <w:jc w:val="both"/>
      </w:pPr>
      <w:r w:rsidRPr="00FA22AE">
        <w:t xml:space="preserve">1.6. При устном обращении заявителя (лично или по телефону) </w:t>
      </w:r>
      <w:r>
        <w:t>должностное лицо</w:t>
      </w:r>
      <w:r w:rsidRPr="00FA22AE">
        <w:t xml:space="preserve"> Администрации или </w:t>
      </w:r>
      <w:r>
        <w:t xml:space="preserve">работник </w:t>
      </w:r>
      <w:r w:rsidRPr="00FA22AE"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601B0" w:rsidRPr="00FA22AE" w:rsidRDefault="003601B0" w:rsidP="003601B0">
      <w:pPr>
        <w:tabs>
          <w:tab w:val="left" w:pos="7425"/>
        </w:tabs>
        <w:spacing w:after="0" w:line="240" w:lineRule="auto"/>
        <w:ind w:firstLine="709"/>
        <w:jc w:val="both"/>
      </w:pPr>
      <w:r w:rsidRPr="00FA22AE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601B0" w:rsidRPr="00FA22AE" w:rsidRDefault="003601B0" w:rsidP="003601B0">
      <w:pPr>
        <w:tabs>
          <w:tab w:val="left" w:pos="7425"/>
        </w:tabs>
        <w:spacing w:after="0" w:line="240" w:lineRule="auto"/>
        <w:ind w:firstLine="709"/>
        <w:jc w:val="both"/>
      </w:pPr>
      <w:r w:rsidRPr="00FA22AE">
        <w:t xml:space="preserve">Если </w:t>
      </w:r>
      <w:r w:rsidRPr="003D4DE0">
        <w:t>должностное лицо Администрации или работник РГАУ МФЦ</w:t>
      </w:r>
      <w:r w:rsidRPr="00FA22AE">
        <w:t>, осуществляющий консультирование, не может самостоятельно дать ответ, телефонный звонок</w:t>
      </w:r>
      <w:r w:rsidRPr="00FA22AE">
        <w:rPr>
          <w:i/>
        </w:rPr>
        <w:t xml:space="preserve"> </w:t>
      </w:r>
      <w:r w:rsidRPr="00FA22AE"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601B0" w:rsidRPr="00FA22AE" w:rsidRDefault="003601B0" w:rsidP="003601B0">
      <w:pPr>
        <w:tabs>
          <w:tab w:val="left" w:pos="7425"/>
        </w:tabs>
        <w:spacing w:after="0" w:line="240" w:lineRule="auto"/>
        <w:ind w:firstLine="709"/>
        <w:jc w:val="both"/>
      </w:pPr>
      <w:r w:rsidRPr="00FA22AE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601B0" w:rsidRPr="00FA22AE" w:rsidRDefault="003601B0" w:rsidP="003601B0">
      <w:pPr>
        <w:tabs>
          <w:tab w:val="left" w:pos="7425"/>
        </w:tabs>
        <w:spacing w:after="0" w:line="240" w:lineRule="auto"/>
        <w:ind w:firstLine="709"/>
        <w:jc w:val="both"/>
      </w:pPr>
      <w:r w:rsidRPr="00FA22AE">
        <w:t xml:space="preserve">изложить обращение в письменной форме; </w:t>
      </w:r>
    </w:p>
    <w:p w:rsidR="003601B0" w:rsidRPr="00FA22AE" w:rsidRDefault="003601B0" w:rsidP="003601B0">
      <w:pPr>
        <w:tabs>
          <w:tab w:val="left" w:pos="7425"/>
        </w:tabs>
        <w:spacing w:after="0" w:line="240" w:lineRule="auto"/>
        <w:ind w:firstLine="709"/>
        <w:jc w:val="both"/>
      </w:pPr>
      <w:r w:rsidRPr="00FA22AE">
        <w:t>назначить другое время для консультаций.</w:t>
      </w:r>
    </w:p>
    <w:p w:rsidR="003601B0" w:rsidRPr="00FA22AE" w:rsidRDefault="003601B0" w:rsidP="003601B0">
      <w:pPr>
        <w:tabs>
          <w:tab w:val="left" w:pos="7425"/>
        </w:tabs>
        <w:spacing w:after="0" w:line="240" w:lineRule="auto"/>
        <w:ind w:firstLine="709"/>
        <w:jc w:val="both"/>
      </w:pPr>
      <w:r>
        <w:lastRenderedPageBreak/>
        <w:t>Д</w:t>
      </w:r>
      <w:r w:rsidRPr="003D4DE0">
        <w:t>олжностное лицо Администрации или работник РГАУ МФЦ</w:t>
      </w:r>
      <w:r w:rsidRPr="00FA22AE"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Продолжительность информирования по телефону не должна превышать 10 минут.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Информирование при личном приеме заявителя осуществляется в соответствии с графиком приема граждан.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1.7. По письменному обращению заявителя </w:t>
      </w:r>
      <w:r>
        <w:t xml:space="preserve">должностное лицо </w:t>
      </w:r>
      <w:r w:rsidRPr="00FA22AE"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FA22AE">
          <w:rPr>
            <w:rStyle w:val="a8"/>
          </w:rPr>
          <w:t>пункте</w:t>
        </w:r>
      </w:hyperlink>
      <w:r w:rsidRPr="00FA22AE"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01B0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1.8. </w:t>
      </w:r>
      <w:r w:rsidRPr="00FA0CB3"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>
        <w:t>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1.10. На информационных стендах Администрации подлежит размещению информация: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а также РГАУ МФЦ;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601B0" w:rsidRPr="00FA22AE" w:rsidRDefault="003601B0" w:rsidP="003601B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1.12. </w:t>
      </w:r>
      <w:proofErr w:type="gramStart"/>
      <w:r w:rsidRPr="00FA22AE"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A22AE"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</w:pPr>
      <w:r w:rsidRPr="00FA22AE">
        <w:rPr>
          <w:b/>
          <w:bCs/>
        </w:rPr>
        <w:t xml:space="preserve">Порядок, форма, место размещения и способы получения справочной информации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A22AE">
        <w:t>1.14. С</w:t>
      </w:r>
      <w:r w:rsidRPr="00FA22AE">
        <w:rPr>
          <w:bCs/>
        </w:rPr>
        <w:t>правочная информация: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lastRenderedPageBreak/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справочные телефоны структурных подразделений Администрации;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адреса официального сайта, а также электронной почты Администрации;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both"/>
      </w:pPr>
      <w:r w:rsidRPr="00FA22AE">
        <w:rPr>
          <w:bCs/>
        </w:rPr>
        <w:t xml:space="preserve">          </w:t>
      </w:r>
      <w:proofErr w:type="gramStart"/>
      <w:r w:rsidRPr="00FA22AE">
        <w:rPr>
          <w:bCs/>
        </w:rPr>
        <w:t>размещена</w:t>
      </w:r>
      <w:proofErr w:type="gramEnd"/>
      <w:r w:rsidRPr="00FA22AE">
        <w:rPr>
          <w:bCs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FA22AE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bCs/>
        </w:rPr>
        <w:t xml:space="preserve"> «</w:t>
      </w:r>
      <w:r w:rsidRPr="00FA22AE">
        <w:t>Портале государственных и муниципальных услуг (функций) Республики Башкортостан» (www.gosuslugi.bashkortostan.ru).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FA22AE">
        <w:rPr>
          <w:b/>
        </w:rPr>
        <w:t>II. Стандарт предоставления муниципальной услуги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</w:rPr>
      </w:pPr>
      <w:r w:rsidRPr="00FA22AE">
        <w:rPr>
          <w:rFonts w:eastAsia="Calibri"/>
          <w:b/>
        </w:rPr>
        <w:t xml:space="preserve">Наименование </w:t>
      </w:r>
      <w:r w:rsidRPr="00FA22AE">
        <w:rPr>
          <w:b/>
        </w:rPr>
        <w:t>муниципальной</w:t>
      </w:r>
      <w:r w:rsidRPr="00FA22AE">
        <w:rPr>
          <w:rFonts w:eastAsia="Calibri"/>
          <w:b/>
        </w:rPr>
        <w:t xml:space="preserve"> услуги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/>
          <w:lang w:eastAsia="ru-RU"/>
        </w:rPr>
      </w:pPr>
      <w:r w:rsidRPr="00FA22AE">
        <w:t xml:space="preserve">2.1. </w:t>
      </w:r>
      <w:r w:rsidRPr="00FA22AE">
        <w:rPr>
          <w:rFonts w:eastAsiaTheme="minorEastAsia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/>
          <w:lang w:eastAsia="ru-RU"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</w:rPr>
      </w:pPr>
      <w:r w:rsidRPr="00FA22AE">
        <w:rPr>
          <w:rFonts w:eastAsia="Calibri"/>
          <w:b/>
        </w:rPr>
        <w:t xml:space="preserve">Наименование органа местного самоуправления (организации), предоставляющего </w:t>
      </w:r>
      <w:r w:rsidRPr="00FA22AE">
        <w:rPr>
          <w:rFonts w:eastAsiaTheme="minorEastAsia"/>
          <w:b/>
          <w:bCs/>
          <w:lang w:eastAsia="ru-RU"/>
        </w:rPr>
        <w:t xml:space="preserve">муниципальную </w:t>
      </w:r>
      <w:r w:rsidRPr="00FA22AE">
        <w:rPr>
          <w:rFonts w:eastAsia="Calibri"/>
          <w:b/>
        </w:rPr>
        <w:t>услугу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A22AE">
        <w:rPr>
          <w:rFonts w:eastAsia="Calibri"/>
        </w:rPr>
        <w:t xml:space="preserve">2.2. Муниципальная услуга </w:t>
      </w:r>
      <w:r w:rsidR="00C02087">
        <w:rPr>
          <w:rFonts w:eastAsia="Calibri"/>
        </w:rPr>
        <w:t xml:space="preserve">предоставляется Администрацией сельского поселения </w:t>
      </w:r>
      <w:proofErr w:type="spellStart"/>
      <w:r w:rsidR="00C02087">
        <w:rPr>
          <w:rFonts w:eastAsia="Calibri"/>
        </w:rPr>
        <w:t>Гончаровкий</w:t>
      </w:r>
      <w:proofErr w:type="spellEnd"/>
      <w:r w:rsidR="00C02087">
        <w:rPr>
          <w:rFonts w:eastAsia="Calibri"/>
        </w:rPr>
        <w:t xml:space="preserve"> сельсовет муниципального района Федоровский район Республики Башкортостан</w:t>
      </w:r>
      <w:r w:rsidRPr="00FA22AE">
        <w:rPr>
          <w:rFonts w:eastAsia="Calibri"/>
        </w:rPr>
        <w:t>.</w:t>
      </w:r>
    </w:p>
    <w:p w:rsidR="003601B0" w:rsidRPr="00FA22AE" w:rsidRDefault="003601B0" w:rsidP="003601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22AE"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3601B0" w:rsidRPr="00FA22AE" w:rsidRDefault="003601B0" w:rsidP="003601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22AE">
        <w:t xml:space="preserve"> При предоставлении муниципальной услуги Администрация взаимодействует </w:t>
      </w:r>
      <w:proofErr w:type="gramStart"/>
      <w:r w:rsidRPr="00FA22AE">
        <w:t>с</w:t>
      </w:r>
      <w:proofErr w:type="gramEnd"/>
      <w:r w:rsidRPr="00FA22AE">
        <w:t>:</w:t>
      </w:r>
    </w:p>
    <w:p w:rsidR="003601B0" w:rsidRDefault="003601B0" w:rsidP="003601B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FA22AE">
        <w:t>Федеральной службой государственной регистрации, кадастра и картографии;</w:t>
      </w:r>
    </w:p>
    <w:p w:rsidR="003601B0" w:rsidRPr="00FA22AE" w:rsidRDefault="003601B0" w:rsidP="003601B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налоговой службой;</w:t>
      </w:r>
    </w:p>
    <w:p w:rsidR="003601B0" w:rsidRPr="00FA0CB3" w:rsidRDefault="003601B0" w:rsidP="003601B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FA22AE">
        <w:t>Пенсионным фондом Российской Федерации;</w:t>
      </w:r>
    </w:p>
    <w:p w:rsidR="003601B0" w:rsidRDefault="003601B0" w:rsidP="003601B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FA0CB3"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3601B0" w:rsidRPr="00C86F4D" w:rsidRDefault="003601B0" w:rsidP="003601B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FA0CB3">
        <w:t xml:space="preserve"> </w:t>
      </w:r>
      <w:r w:rsidRPr="00C86F4D">
        <w:t>Государственным казенным учреждением Республики Башкортостан «Центр мониторинга аварийного жилищного фонда»;</w:t>
      </w:r>
    </w:p>
    <w:p w:rsidR="003601B0" w:rsidRPr="00FA22AE" w:rsidRDefault="003601B0" w:rsidP="003601B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FA22AE">
        <w:rPr>
          <w:rFonts w:eastAsia="Times New Roman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FA22AE">
        <w:t>;</w:t>
      </w:r>
    </w:p>
    <w:p w:rsidR="003601B0" w:rsidRPr="00FA22AE" w:rsidRDefault="003601B0" w:rsidP="003601B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FA22AE">
        <w:t xml:space="preserve"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</w:t>
      </w:r>
      <w:r w:rsidRPr="00FA22AE">
        <w:lastRenderedPageBreak/>
        <w:t>жилищно-строительные кооперативы, жилищные кооперативы);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FA22AE"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</w:rPr>
      </w:pPr>
      <w:r w:rsidRPr="00FA22AE">
        <w:rPr>
          <w:rFonts w:eastAsia="Calibri"/>
          <w:b/>
        </w:rPr>
        <w:t xml:space="preserve">Описание результата предоставления </w:t>
      </w:r>
      <w:r w:rsidRPr="00FA22AE">
        <w:rPr>
          <w:b/>
        </w:rPr>
        <w:t>муниципальной</w:t>
      </w:r>
      <w:r w:rsidRPr="00FA22AE">
        <w:rPr>
          <w:rFonts w:eastAsia="Calibri"/>
          <w:b/>
        </w:rPr>
        <w:t xml:space="preserve"> услуги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2.5. Результатом предоставления муниципальной услуги является: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1) проект договора передачи жилого помещения в собственность граждан в порядке приватизации;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2) мотивированный отказ в </w:t>
      </w:r>
      <w:r w:rsidRPr="00FA22AE">
        <w:rPr>
          <w:rFonts w:eastAsiaTheme="minorEastAsia"/>
          <w:bCs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FA22AE">
        <w:t xml:space="preserve"> (далее - мотивированный отказ в предоставлении муниципальной услуги).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A22AE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lastRenderedPageBreak/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</w:rPr>
      </w:pPr>
      <w:r w:rsidRPr="00FA22AE">
        <w:rPr>
          <w:rFonts w:eastAsia="Calibri"/>
          <w:b/>
        </w:rPr>
        <w:t xml:space="preserve">Нормативные правовые акты, регулирующие предоставление </w:t>
      </w:r>
      <w:r w:rsidRPr="00FA22AE">
        <w:rPr>
          <w:rFonts w:eastAsiaTheme="minorEastAsia"/>
          <w:b/>
          <w:bCs/>
          <w:lang w:eastAsia="ru-RU"/>
        </w:rPr>
        <w:t>муниципальной</w:t>
      </w:r>
      <w:r w:rsidRPr="00FA22AE">
        <w:rPr>
          <w:rFonts w:eastAsia="Calibri"/>
          <w:b/>
        </w:rPr>
        <w:t xml:space="preserve"> услуги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FA22AE">
        <w:rPr>
          <w:rFonts w:eastAsia="Calibri"/>
        </w:rPr>
        <w:t xml:space="preserve">2.7. </w:t>
      </w:r>
      <w:r w:rsidRPr="00FA22AE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bCs/>
        </w:rPr>
        <w:t xml:space="preserve">официальном сайте Администрации, в </w:t>
      </w:r>
      <w:r w:rsidRPr="00FA22AE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bCs/>
        </w:rPr>
        <w:t xml:space="preserve"> на РПГУ</w:t>
      </w:r>
      <w:r w:rsidRPr="00FA22AE">
        <w:t>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Calibri"/>
          <w:b/>
          <w:bCs/>
        </w:rPr>
      </w:pPr>
      <w:r w:rsidRPr="00FA22AE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Calibri"/>
          <w:b/>
          <w:bCs/>
        </w:rPr>
      </w:pPr>
    </w:p>
    <w:p w:rsidR="003601B0" w:rsidRPr="00FA22AE" w:rsidRDefault="003601B0" w:rsidP="003601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22AE"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rPr>
          <w:bCs/>
        </w:rPr>
        <w:t xml:space="preserve">1) Заявление о </w:t>
      </w:r>
      <w:r w:rsidRPr="00FA22AE">
        <w:t>предоставлении муниципальной услуги</w:t>
      </w:r>
      <w:r w:rsidRPr="00FA22AE">
        <w:rPr>
          <w:bCs/>
        </w:rPr>
        <w:t xml:space="preserve"> по форме согласно приложению № 1 к </w:t>
      </w:r>
      <w:r w:rsidRPr="00FA22AE">
        <w:t>настоящему</w:t>
      </w:r>
      <w:r w:rsidRPr="00FA22AE">
        <w:rPr>
          <w:bCs/>
        </w:rPr>
        <w:t xml:space="preserve"> Административному регламенту, поданное в адрес Администрации</w:t>
      </w:r>
      <w:r w:rsidRPr="00FA22AE">
        <w:t xml:space="preserve"> следующими способами: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в форме документа на бумажном носителе – посредством личного обращения в </w:t>
      </w:r>
      <w:r>
        <w:t>Администрацию</w:t>
      </w:r>
      <w:r w:rsidRPr="00FA22AE"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путем заполнения формы заявления через «Личный кабинет» на РПГУ (далее – запрос);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в виде бумажного документа, который заявитель получает непосредственно при личном обращении в Администрацию;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в виде бумажного документа, который заявитель получает непосредственно при личном обращении в РГАУ МФЦ;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>
        <w:t>муниципальной</w:t>
      </w:r>
      <w:r w:rsidRPr="00FA22AE">
        <w:t xml:space="preserve"> услуги), на адрес электронной почты заявителя.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В заявлении указываются: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документ, удостоверяющий полномочия представителя.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A22AE">
        <w:rPr>
          <w:bCs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>
        <w:rPr>
          <w:bCs/>
        </w:rPr>
        <w:t>ательством Российской Федерации</w:t>
      </w:r>
      <w:r w:rsidRPr="00FA22AE">
        <w:rPr>
          <w:bCs/>
        </w:rPr>
        <w:t>;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Pr="00FA22AE">
        <w:t>)  документ, подтверждающий право граждан на пользование жилым помещением (договор социального найма жилого помещени</w:t>
      </w:r>
      <w:r>
        <w:t>я или ордер на жилое помещение)</w:t>
      </w:r>
      <w:r w:rsidRPr="00FA22AE">
        <w:t>;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FF0000"/>
          <w:lang w:eastAsia="ru-RU"/>
        </w:rPr>
      </w:pPr>
      <w:r>
        <w:t>4</w:t>
      </w:r>
      <w:r w:rsidRPr="00FA22AE">
        <w:t xml:space="preserve">) </w:t>
      </w:r>
      <w:r w:rsidRPr="00FA22AE">
        <w:rPr>
          <w:rFonts w:eastAsia="Calibri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>
        <w:rPr>
          <w:rFonts w:eastAsia="Calibri"/>
          <w:lang w:eastAsia="ru-RU"/>
        </w:rPr>
        <w:t>сти личной явки в Администрацию</w:t>
      </w:r>
      <w:r w:rsidRPr="00FA22AE">
        <w:rPr>
          <w:rFonts w:eastAsia="Calibri"/>
          <w:lang w:eastAsia="ru-RU"/>
        </w:rPr>
        <w:t>;</w:t>
      </w:r>
    </w:p>
    <w:p w:rsidR="003601B0" w:rsidRPr="00EB4FE7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proofErr w:type="gramStart"/>
      <w:r>
        <w:rPr>
          <w:rFonts w:eastAsia="Calibri"/>
          <w:lang w:eastAsia="ru-RU"/>
        </w:rPr>
        <w:t>5</w:t>
      </w:r>
      <w:r w:rsidRPr="00EB4FE7">
        <w:rPr>
          <w:rFonts w:eastAsia="Calibri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3601B0" w:rsidRPr="00C63FAB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</w:rPr>
      </w:pPr>
      <w:r w:rsidRPr="00C63FAB">
        <w:t xml:space="preserve">2.8.1. </w:t>
      </w:r>
      <w:r>
        <w:t xml:space="preserve"> </w:t>
      </w:r>
      <w:proofErr w:type="gramStart"/>
      <w:r w:rsidRPr="00FA22AE">
        <w:rPr>
          <w:lang w:eastAsia="ru-RU"/>
        </w:rPr>
        <w:t>При предъявлении заявителем (представителем) оригиналов документов, пре</w:t>
      </w:r>
      <w:r>
        <w:rPr>
          <w:lang w:eastAsia="ru-RU"/>
        </w:rPr>
        <w:t xml:space="preserve">дусмотренных </w:t>
      </w:r>
      <w:r w:rsidRPr="00D46EC0">
        <w:rPr>
          <w:lang w:eastAsia="ru-RU"/>
        </w:rPr>
        <w:t>подпунктами 2 – 5 пункта 2.8</w:t>
      </w:r>
      <w:r w:rsidRPr="00FA22AE">
        <w:rPr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FA22AE">
        <w:rPr>
          <w:lang w:eastAsia="ru-RU"/>
        </w:rPr>
        <w:t xml:space="preserve">При предъявлении заявителем (представителем) </w:t>
      </w:r>
      <w:r w:rsidRPr="00D46EC0">
        <w:rPr>
          <w:lang w:eastAsia="ru-RU"/>
        </w:rPr>
        <w:t xml:space="preserve">по собственной </w:t>
      </w:r>
      <w:r w:rsidRPr="00D46EC0">
        <w:rPr>
          <w:lang w:eastAsia="ru-RU"/>
        </w:rPr>
        <w:lastRenderedPageBreak/>
        <w:t>инициативе</w:t>
      </w:r>
      <w:r>
        <w:rPr>
          <w:lang w:eastAsia="ru-RU"/>
        </w:rPr>
        <w:t xml:space="preserve"> </w:t>
      </w:r>
      <w:r w:rsidRPr="00FA22AE">
        <w:rPr>
          <w:lang w:eastAsia="ru-RU"/>
        </w:rPr>
        <w:t>копии документов, пре</w:t>
      </w:r>
      <w:r>
        <w:rPr>
          <w:lang w:eastAsia="ru-RU"/>
        </w:rPr>
        <w:t xml:space="preserve">дусмотренных </w:t>
      </w:r>
      <w:r w:rsidRPr="00D46EC0">
        <w:rPr>
          <w:lang w:eastAsia="ru-RU"/>
        </w:rPr>
        <w:t>подпунктами 2 – 5 пункта 2.8</w:t>
      </w:r>
      <w:r w:rsidRPr="00FA22AE">
        <w:rPr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FA22AE">
        <w:rPr>
          <w:lang w:eastAsia="ru-RU"/>
        </w:rPr>
        <w:t xml:space="preserve"> заявлению и возвращает оригиналы документов заявителю (представителю).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2.8.2. При обращении посредством почтовой связи заявителем представля</w:t>
      </w:r>
      <w:r>
        <w:t>е</w:t>
      </w:r>
      <w:r w:rsidRPr="00FA22AE">
        <w:t xml:space="preserve">тся </w:t>
      </w:r>
      <w:r>
        <w:t xml:space="preserve">в оригинале документ, указанный в </w:t>
      </w:r>
      <w:r w:rsidRPr="00D46EC0">
        <w:t>подпункте 1 пункта 2.8</w:t>
      </w:r>
      <w:r w:rsidRPr="00FA22AE">
        <w:t xml:space="preserve"> настоящего Административного регламента.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Документы, указанные в </w:t>
      </w:r>
      <w:r w:rsidRPr="00D46EC0">
        <w:t>подпунктах 2 - 5 пункта 2.8</w:t>
      </w:r>
      <w:r w:rsidRPr="00FA22AE">
        <w:t xml:space="preserve">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2.8.3. </w:t>
      </w:r>
      <w:r>
        <w:t xml:space="preserve">При обращении посредством РПГУ </w:t>
      </w:r>
      <w:r w:rsidRPr="00FA22AE"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A22A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r w:rsidRPr="00FA22AE">
        <w:t>1) выписка из Единого государственного реестра недвижимости (далее – ЕГРН):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о правах отдельного лица на имеющиеся (имевшиеся) у него объекты недвижимости;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о переходе прав на недвижимое имущество;</w:t>
      </w:r>
    </w:p>
    <w:p w:rsidR="003601B0" w:rsidRPr="00FA22AE" w:rsidRDefault="003601B0" w:rsidP="003601B0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FA22AE">
        <w:lastRenderedPageBreak/>
        <w:t xml:space="preserve">2) справка из </w:t>
      </w:r>
      <w:r w:rsidRPr="00FA22AE">
        <w:rPr>
          <w:rFonts w:eastAsia="Times New Roman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FA22AE">
        <w:t xml:space="preserve"> и сделок с ним»);</w:t>
      </w:r>
      <w:r w:rsidRPr="00FA22AE">
        <w:rPr>
          <w:rFonts w:eastAsia="Times New Roman"/>
          <w:lang w:eastAsia="ru-RU"/>
        </w:rPr>
        <w:t xml:space="preserve"> </w:t>
      </w:r>
    </w:p>
    <w:p w:rsidR="003601B0" w:rsidRPr="00D157B1" w:rsidRDefault="003601B0" w:rsidP="003601B0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157B1">
        <w:t>3) документы (сведения), подтверждающие регистрацию по месту жительства или по месту пребывания;</w:t>
      </w:r>
    </w:p>
    <w:p w:rsidR="003601B0" w:rsidRPr="00D157B1" w:rsidRDefault="003601B0" w:rsidP="003601B0">
      <w:pPr>
        <w:autoSpaceDE w:val="0"/>
        <w:autoSpaceDN w:val="0"/>
        <w:spacing w:after="0" w:line="240" w:lineRule="auto"/>
        <w:ind w:firstLine="709"/>
        <w:jc w:val="both"/>
      </w:pPr>
      <w:r w:rsidRPr="00D157B1"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3601B0" w:rsidRPr="00D157B1" w:rsidRDefault="003601B0" w:rsidP="003601B0">
      <w:pPr>
        <w:autoSpaceDE w:val="0"/>
        <w:autoSpaceDN w:val="0"/>
        <w:spacing w:after="0" w:line="240" w:lineRule="auto"/>
        <w:ind w:firstLine="709"/>
        <w:jc w:val="both"/>
      </w:pPr>
      <w:r w:rsidRPr="00D157B1"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3601B0" w:rsidRPr="00D157B1" w:rsidRDefault="003601B0" w:rsidP="003601B0">
      <w:pPr>
        <w:autoSpaceDE w:val="0"/>
        <w:autoSpaceDN w:val="0"/>
        <w:spacing w:after="0" w:line="240" w:lineRule="auto"/>
        <w:ind w:firstLine="709"/>
        <w:jc w:val="both"/>
      </w:pPr>
      <w:r w:rsidRPr="00D157B1"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D157B1">
        <w:t>неподтверждающие</w:t>
      </w:r>
      <w:proofErr w:type="spellEnd"/>
      <w:r w:rsidRPr="00D157B1">
        <w:t xml:space="preserve">) принадлежность жилого помещения к аварийному жилищному фонду; </w:t>
      </w:r>
    </w:p>
    <w:p w:rsidR="003601B0" w:rsidRPr="00D157B1" w:rsidRDefault="003601B0" w:rsidP="003601B0">
      <w:pPr>
        <w:autoSpaceDE w:val="0"/>
        <w:autoSpaceDN w:val="0"/>
        <w:spacing w:after="0" w:line="240" w:lineRule="auto"/>
        <w:ind w:firstLine="709"/>
        <w:jc w:val="both"/>
      </w:pPr>
      <w:r w:rsidRPr="00D157B1"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3601B0" w:rsidRPr="00FA22AE" w:rsidRDefault="003601B0" w:rsidP="003601B0">
      <w:pPr>
        <w:autoSpaceDE w:val="0"/>
        <w:autoSpaceDN w:val="0"/>
        <w:spacing w:after="0" w:line="240" w:lineRule="auto"/>
        <w:ind w:firstLine="709"/>
        <w:jc w:val="both"/>
      </w:pPr>
      <w:r w:rsidRPr="00D157B1"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both"/>
      </w:pPr>
      <w:r w:rsidRPr="00FA22AE">
        <w:t xml:space="preserve">         </w:t>
      </w:r>
      <w:r>
        <w:t xml:space="preserve"> </w:t>
      </w:r>
      <w:r w:rsidRPr="00FA22AE"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FA22AE">
        <w:rPr>
          <w:b/>
        </w:rPr>
        <w:t>Указание на запрет требовать от заявителя</w:t>
      </w:r>
    </w:p>
    <w:p w:rsidR="003601B0" w:rsidRPr="00FA22AE" w:rsidRDefault="003601B0" w:rsidP="003601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22AE">
        <w:t>2.12. При предоставлении муниципальной услуги запрещается требовать от заявителя: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A22AE"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</w:t>
      </w:r>
      <w:r w:rsidRPr="00FA22AE"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A22AE">
        <w:t xml:space="preserve">, за исключением документов, включенных в определенный </w:t>
      </w:r>
      <w:hyperlink r:id="rId8" w:history="1">
        <w:r w:rsidRPr="00FA22AE">
          <w:t>частью 6 статьи 7</w:t>
        </w:r>
      </w:hyperlink>
      <w:r w:rsidRPr="00FA22AE"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3601B0" w:rsidRPr="00FA22AE" w:rsidRDefault="003601B0" w:rsidP="003601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01B0" w:rsidRPr="00FA22AE" w:rsidRDefault="003601B0" w:rsidP="003601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01B0" w:rsidRPr="00FA22AE" w:rsidRDefault="003601B0" w:rsidP="003601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01B0" w:rsidRPr="00FA22AE" w:rsidRDefault="003601B0" w:rsidP="003601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01B0" w:rsidRDefault="003601B0" w:rsidP="003601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601B0" w:rsidRPr="00FA22AE" w:rsidRDefault="003601B0" w:rsidP="003601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государственной или муниципальной услуги, и иных случаев, установленных федеральными законами.</w:t>
      </w:r>
      <w:proofErr w:type="gramEnd"/>
    </w:p>
    <w:p w:rsidR="003601B0" w:rsidRPr="00FA22AE" w:rsidRDefault="003601B0" w:rsidP="003601B0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2.13. При предоставлении муниципальных услуг в электронной форме с использованием РПГУ запрещено:</w:t>
      </w:r>
    </w:p>
    <w:p w:rsidR="003601B0" w:rsidRPr="00FA22AE" w:rsidRDefault="003601B0" w:rsidP="003601B0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601B0" w:rsidRPr="00FA22AE" w:rsidRDefault="003601B0" w:rsidP="003601B0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601B0" w:rsidRPr="00FA22AE" w:rsidRDefault="003601B0" w:rsidP="003601B0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</w:t>
      </w:r>
      <w:proofErr w:type="gramStart"/>
      <w:r w:rsidRPr="00FA22AE">
        <w:rPr>
          <w:rStyle w:val="fontstyle01"/>
          <w:rFonts w:ascii="Times New Roman" w:hAnsi="Times New Roman" w:cs="Times New Roman"/>
          <w:color w:val="auto"/>
        </w:rPr>
        <w:t>ии и ау</w:t>
      </w:r>
      <w:proofErr w:type="gramEnd"/>
      <w:r w:rsidRPr="00FA22AE">
        <w:rPr>
          <w:rStyle w:val="fontstyle01"/>
          <w:rFonts w:ascii="Times New Roman" w:hAnsi="Times New Roman" w:cs="Times New Roman"/>
          <w:color w:val="auto"/>
        </w:rPr>
        <w:t>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601B0" w:rsidRPr="00FA22AE" w:rsidRDefault="003601B0" w:rsidP="003601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представления документов, подтверждающих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внесение заявителем платы за предоставление муниципальной услуги.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A22AE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601B0" w:rsidRPr="00FA22AE" w:rsidRDefault="003601B0" w:rsidP="003601B0">
      <w:pPr>
        <w:widowControl w:val="0"/>
        <w:spacing w:after="0" w:line="240" w:lineRule="auto"/>
        <w:ind w:firstLine="709"/>
        <w:jc w:val="both"/>
      </w:pPr>
      <w:proofErr w:type="spellStart"/>
      <w:r w:rsidRPr="00FA22AE">
        <w:t>неустановление</w:t>
      </w:r>
      <w:proofErr w:type="spellEnd"/>
      <w:r w:rsidRPr="00FA22AE">
        <w:t xml:space="preserve"> личности заявителя (представителя заявителя), обратившегося за оказанием услуги (</w:t>
      </w:r>
      <w:proofErr w:type="spellStart"/>
      <w:r w:rsidRPr="00FA22AE">
        <w:t>непредъявление</w:t>
      </w:r>
      <w:proofErr w:type="spellEnd"/>
      <w:r w:rsidRPr="00FA22AE"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t>неподтверждение</w:t>
      </w:r>
      <w:proofErr w:type="spellEnd"/>
      <w:r w:rsidRPr="00FA22AE">
        <w:t xml:space="preserve"> полномочий представителя в случае личного обращения в </w:t>
      </w:r>
      <w:r>
        <w:t>Администрацию</w:t>
      </w:r>
      <w:r w:rsidRPr="00FA22AE">
        <w:t>, РГАУ МФЦ;</w:t>
      </w:r>
    </w:p>
    <w:p w:rsidR="003601B0" w:rsidRPr="00FA22AE" w:rsidRDefault="003601B0" w:rsidP="003601B0">
      <w:pPr>
        <w:widowControl w:val="0"/>
        <w:spacing w:after="0" w:line="240" w:lineRule="auto"/>
        <w:ind w:firstLine="709"/>
        <w:jc w:val="both"/>
      </w:pPr>
      <w:r w:rsidRPr="00FA22AE">
        <w:t xml:space="preserve">с заявлением обратилось </w:t>
      </w:r>
      <w:r w:rsidRPr="0012332A">
        <w:t>лицо, не отвечающее требованиям пункта 1.2. Административного регламента</w:t>
      </w:r>
      <w:proofErr w:type="gramStart"/>
      <w:r w:rsidRPr="0012332A">
        <w:t>».</w:t>
      </w:r>
      <w:r w:rsidRPr="00FA22AE">
        <w:t>;</w:t>
      </w:r>
    </w:p>
    <w:p w:rsidR="003601B0" w:rsidRPr="00FA22AE" w:rsidRDefault="003601B0" w:rsidP="003601B0">
      <w:pPr>
        <w:widowControl w:val="0"/>
        <w:spacing w:after="0" w:line="240" w:lineRule="auto"/>
        <w:ind w:firstLine="709"/>
        <w:jc w:val="both"/>
      </w:pPr>
      <w:proofErr w:type="gramEnd"/>
      <w:r w:rsidRPr="00FA22AE">
        <w:t>заявление подано в орган, не уполномоченный на  его рассмотрение.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Отказ в приеме заявления и прилагаемых к нему документов в иных случаях не допускается.</w:t>
      </w:r>
    </w:p>
    <w:p w:rsidR="003601B0" w:rsidRPr="00FA22AE" w:rsidRDefault="003601B0" w:rsidP="003601B0">
      <w:pPr>
        <w:widowControl w:val="0"/>
        <w:spacing w:after="0" w:line="240" w:lineRule="auto"/>
        <w:ind w:firstLine="709"/>
        <w:jc w:val="both"/>
      </w:pPr>
      <w:r w:rsidRPr="00FA22AE">
        <w:t xml:space="preserve">В случае выявления оснований для отказа в приеме документов, необходимых для предоставления </w:t>
      </w:r>
      <w:r>
        <w:t>муниципальной</w:t>
      </w:r>
      <w:r w:rsidRPr="00FA22AE">
        <w:t xml:space="preserve"> услуги, заявителю направляется уведомление об отказе в приеме документов, необходимых для предоставления </w:t>
      </w:r>
      <w:r w:rsidRPr="00754A0B">
        <w:t>муниципальной</w:t>
      </w:r>
      <w:r w:rsidRPr="00FA22AE">
        <w:t xml:space="preserve"> услуги, согласно приложению № 3 к настоящему Административному регламенту.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FA22AE">
        <w:t xml:space="preserve">2.15. </w:t>
      </w:r>
      <w:r w:rsidRPr="00FA22AE">
        <w:rPr>
          <w:rStyle w:val="fontstyle01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FA22AE">
        <w:rPr>
          <w:rStyle w:val="fontstyle01"/>
          <w:color w:val="auto"/>
        </w:rPr>
        <w:lastRenderedPageBreak/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FA22AE">
        <w:rPr>
          <w:rStyle w:val="fontstyle01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FA22AE">
        <w:rPr>
          <w:rStyle w:val="fontstyle01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Pr="009B3BE7">
        <w:rPr>
          <w:rStyle w:val="fontstyle01"/>
          <w:color w:val="auto"/>
        </w:rPr>
        <w:t>муниципальной</w:t>
      </w:r>
      <w:r w:rsidRPr="00FA22AE">
        <w:rPr>
          <w:rStyle w:val="fontstyle01"/>
          <w:color w:val="auto"/>
        </w:rPr>
        <w:t xml:space="preserve">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A22AE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3601B0" w:rsidRPr="00FA22AE" w:rsidRDefault="003601B0" w:rsidP="003601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22AE">
        <w:t>2.16. Основания для приостановления предоставления муниципальной услуги отсутствуют</w:t>
      </w:r>
      <w:r w:rsidRPr="00FA22AE">
        <w:rPr>
          <w:i/>
        </w:rPr>
        <w:t>.</w:t>
      </w:r>
    </w:p>
    <w:p w:rsidR="003601B0" w:rsidRPr="00FA22AE" w:rsidRDefault="003601B0" w:rsidP="003601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22AE">
        <w:t>2.17. Основания для отказа в предоставлении муниципальной услуги: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  если не представлены документы, указанные в </w:t>
      </w:r>
      <w:r w:rsidRPr="00D46EC0">
        <w:t>пункте 2.8</w:t>
      </w:r>
      <w:r w:rsidRPr="00FA22AE">
        <w:t xml:space="preserve"> настоящего Административного регламента;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  </w:t>
      </w:r>
      <w:r w:rsidRPr="00D157B1">
        <w:t xml:space="preserve">использование ранее заявителем права на приватизацию жилого помещения (кроме </w:t>
      </w:r>
      <w:proofErr w:type="gramStart"/>
      <w:r w:rsidRPr="00D157B1">
        <w:t>случая</w:t>
      </w:r>
      <w:proofErr w:type="gramEnd"/>
      <w:r w:rsidRPr="00D157B1"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  в Реестре </w:t>
      </w:r>
      <w:r w:rsidRPr="00FA22AE">
        <w:rPr>
          <w:rFonts w:eastAsia="Calibri"/>
        </w:rPr>
        <w:t>муниципального</w:t>
      </w:r>
      <w:r w:rsidRPr="00FA22AE"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   наличие оснований, предусмотренных </w:t>
      </w:r>
      <w:hyperlink r:id="rId9" w:history="1">
        <w:r w:rsidRPr="00FA22AE">
          <w:t>статьей 4</w:t>
        </w:r>
      </w:hyperlink>
      <w:r w:rsidRPr="00FA22AE"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A22AE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2.18. </w:t>
      </w:r>
      <w:proofErr w:type="gramStart"/>
      <w:r w:rsidRPr="00FA22AE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FA22AE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FA22AE">
        <w:lastRenderedPageBreak/>
        <w:t>2.19. За предоставление муниципальной услуги государственная пошлина не взимается.</w:t>
      </w:r>
    </w:p>
    <w:p w:rsidR="003601B0" w:rsidRPr="00FA22AE" w:rsidRDefault="003601B0" w:rsidP="003601B0">
      <w:pPr>
        <w:spacing w:after="0" w:line="240" w:lineRule="auto"/>
        <w:ind w:firstLine="709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A22AE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2.20. Плата за предоставление услуг, которые являются необходимыми и обязательными для предоставления </w:t>
      </w:r>
      <w:r w:rsidRPr="00FA22AE">
        <w:rPr>
          <w:bCs/>
        </w:rPr>
        <w:t>муниципальной</w:t>
      </w:r>
      <w:r w:rsidRPr="00FA22AE">
        <w:t xml:space="preserve"> услуги, не взимается в связи с отсутствием таких услуг.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A22AE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Максимальный срок ожидания в очереди не превышает 15 минут.</w:t>
      </w:r>
    </w:p>
    <w:p w:rsidR="003601B0" w:rsidRPr="00FA22AE" w:rsidRDefault="003601B0" w:rsidP="003601B0">
      <w:pPr>
        <w:spacing w:after="0" w:line="240" w:lineRule="auto"/>
        <w:ind w:firstLine="709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FA22AE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2.22. Все заявления о предоставлении муниципальной услуги, в том числе поступившие в форме электронного документа с использованием РПГУ</w:t>
      </w:r>
      <w:r>
        <w:t xml:space="preserve"> </w:t>
      </w:r>
      <w:r w:rsidRPr="00FA22AE">
        <w:t>либо поданные через РГАУ МФЦ, принятые к рассмотрению Администрацией, подлежат регистрации в течение одного рабочего дня.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 xml:space="preserve">Требования к помещениям, в которых предоставляется </w:t>
      </w:r>
      <w:proofErr w:type="gramStart"/>
      <w:r w:rsidRPr="00FA22AE">
        <w:rPr>
          <w:b/>
        </w:rPr>
        <w:t>муниципальная</w:t>
      </w:r>
      <w:proofErr w:type="gramEnd"/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FA22AE">
        <w:rPr>
          <w:b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FA22AE"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В случае</w:t>
      </w:r>
      <w:proofErr w:type="gramStart"/>
      <w:r w:rsidRPr="00FA22AE">
        <w:t>,</w:t>
      </w:r>
      <w:proofErr w:type="gramEnd"/>
      <w:r w:rsidRPr="00FA22AE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наименование;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местонахождение и юридический адрес;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режим работы;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график приема;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номера телефонов для справок.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Помещения, в которых предоставляется государственная услуга, оснащаются: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противопожарной системой и средствами пожаротушения;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системой оповещения о возникновении чрезвычайной ситуации;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средствами оказания первой медицинской помощи;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туалетными комнатами для посетителей.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Места приема заявителей оборудуются информационными табличками (вывесками) с указанием: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номера кабинета и наименования отдела;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фамилии, имени и отчества (последнее - при наличии), должности ответственного лица за прием документов;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графика приема заявителей.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При предоставлении муниципальной услуги инвалидам обеспечиваются: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сопровождение инвалидов, имеющих стойкие расстройства функции зрения и самостоятельного передвижения;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FA22AE">
        <w:t xml:space="preserve">допуск </w:t>
      </w:r>
      <w:proofErr w:type="spellStart"/>
      <w:r w:rsidRPr="00FA22AE">
        <w:t>сурдопереводчика</w:t>
      </w:r>
      <w:proofErr w:type="spellEnd"/>
      <w:r w:rsidRPr="00FA22AE">
        <w:t xml:space="preserve"> и </w:t>
      </w:r>
      <w:proofErr w:type="spellStart"/>
      <w:r w:rsidRPr="00FA22AE">
        <w:t>тифлосурдопереводчика</w:t>
      </w:r>
      <w:proofErr w:type="spellEnd"/>
      <w:r w:rsidRPr="00FA22AE">
        <w:t>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 w:rsidRPr="00FA22AE"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</w:r>
      <w:r w:rsidRPr="00FA22AE">
        <w:lastRenderedPageBreak/>
        <w:t>защиты населения, на объекты (здания, помещения), в которых предоставляется услуга;</w:t>
      </w:r>
      <w:proofErr w:type="gramEnd"/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FA22AE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A22AE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2.24. Основными показателями доступности предоставления муниципальной услуги являются: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</w:t>
      </w:r>
      <w:r>
        <w:t xml:space="preserve"> </w:t>
      </w:r>
      <w:r w:rsidRPr="00FA22AE">
        <w:t>либо через РГАУ МФЦ.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2.24.4. Возможность получения заявителем уведомлений о предоставлении муниципальной услуги с помощью РПГУ.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2.25. Основными показателями качества предоставления муниципальной услуги являются: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2.25.4. Отсутствие нарушений установленных сроков в процессе предоставления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2.25.5. Отсутствие заявлений об оспаривании решений, действий (бездействия) Администрации, его должностных лиц, принимаемых </w:t>
      </w:r>
      <w:r w:rsidRPr="00FA22AE">
        <w:lastRenderedPageBreak/>
        <w:t xml:space="preserve">(совершенных) при предоставлении муниципальной услуги, по </w:t>
      </w:r>
      <w:proofErr w:type="gramStart"/>
      <w:r w:rsidRPr="00FA22AE">
        <w:t>итогам</w:t>
      </w:r>
      <w:proofErr w:type="gramEnd"/>
      <w:r w:rsidRPr="00FA22AE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A22AE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2.26. </w:t>
      </w:r>
      <w:r w:rsidRPr="009E735C">
        <w:t>Предоставление муниципальной услуги по экстерриториальн</w:t>
      </w:r>
      <w:r>
        <w:t>ому принципу не осуществляется.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both"/>
      </w:pPr>
      <w:r w:rsidRPr="00FA22AE"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both"/>
      </w:pPr>
      <w:r w:rsidRPr="00FA22AE">
        <w:t xml:space="preserve">          2.27.2. Заявления</w:t>
      </w:r>
      <w:r>
        <w:t xml:space="preserve"> в форме электронного документа </w:t>
      </w:r>
      <w:r w:rsidRPr="00FA22AE">
        <w:t xml:space="preserve">направляются в виде файлов в формате </w:t>
      </w:r>
      <w:proofErr w:type="spellStart"/>
      <w:r w:rsidRPr="00FA22AE">
        <w:t>doc</w:t>
      </w:r>
      <w:proofErr w:type="spellEnd"/>
      <w:r w:rsidRPr="00FA22AE">
        <w:t xml:space="preserve">, </w:t>
      </w:r>
      <w:proofErr w:type="spellStart"/>
      <w:r w:rsidRPr="00FA22AE">
        <w:t>docx</w:t>
      </w:r>
      <w:proofErr w:type="spellEnd"/>
      <w:r w:rsidRPr="00FA22AE">
        <w:t xml:space="preserve">, </w:t>
      </w:r>
      <w:proofErr w:type="spellStart"/>
      <w:r w:rsidRPr="00FA22AE">
        <w:t>txt</w:t>
      </w:r>
      <w:proofErr w:type="spellEnd"/>
      <w:r w:rsidRPr="00FA22AE">
        <w:t xml:space="preserve">, </w:t>
      </w:r>
      <w:proofErr w:type="spellStart"/>
      <w:r w:rsidRPr="00FA22AE">
        <w:t>xls</w:t>
      </w:r>
      <w:proofErr w:type="spellEnd"/>
      <w:r w:rsidRPr="00FA22AE">
        <w:t xml:space="preserve">, </w:t>
      </w:r>
      <w:proofErr w:type="spellStart"/>
      <w:r w:rsidRPr="00FA22AE">
        <w:t>xlsx</w:t>
      </w:r>
      <w:proofErr w:type="spellEnd"/>
      <w:r w:rsidRPr="00FA22AE">
        <w:t xml:space="preserve">, </w:t>
      </w:r>
      <w:proofErr w:type="spellStart"/>
      <w:r w:rsidRPr="00FA22AE">
        <w:t>rtf</w:t>
      </w:r>
      <w:proofErr w:type="spellEnd"/>
      <w:r w:rsidRPr="00FA22AE">
        <w:t>.</w:t>
      </w:r>
    </w:p>
    <w:p w:rsidR="003601B0" w:rsidRPr="00FA22AE" w:rsidRDefault="003601B0" w:rsidP="0036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601B0" w:rsidRPr="00FA22AE" w:rsidRDefault="003601B0" w:rsidP="0036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601B0" w:rsidRPr="00FA22AE" w:rsidRDefault="003601B0" w:rsidP="0036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FA22AE">
        <w:t xml:space="preserve">2.27.4. </w:t>
      </w:r>
      <w:r w:rsidRPr="00FA22AE">
        <w:rPr>
          <w:rStyle w:val="fontstyle01"/>
          <w:color w:val="auto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FA22AE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</w:t>
      </w:r>
      <w:r w:rsidRPr="00FA22AE">
        <w:lastRenderedPageBreak/>
        <w:t>электронных образов документов, подписанных видом электронной подписи, предусмотренной законодательством.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</w:pPr>
      <w:r w:rsidRPr="00FA22AE">
        <w:t xml:space="preserve">          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b/>
        </w:rPr>
      </w:pPr>
    </w:p>
    <w:p w:rsidR="003601B0" w:rsidRPr="00FA22AE" w:rsidRDefault="003601B0" w:rsidP="003601B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FA22AE">
        <w:rPr>
          <w:b/>
          <w:lang w:val="en-US"/>
        </w:rPr>
        <w:t>III</w:t>
      </w:r>
      <w:r w:rsidRPr="00FA22AE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FA22AE">
        <w:rPr>
          <w:b/>
          <w:bCs/>
        </w:rPr>
        <w:t>Исчерпывающий перечень административных процедур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A22AE">
        <w:t xml:space="preserve">3.1. </w:t>
      </w:r>
      <w:r w:rsidRPr="00FA22AE">
        <w:rPr>
          <w:bCs/>
        </w:rPr>
        <w:t xml:space="preserve">Предоставление </w:t>
      </w:r>
      <w:r>
        <w:t>муниципальной</w:t>
      </w:r>
      <w:r w:rsidRPr="00FA22AE">
        <w:rPr>
          <w:bCs/>
        </w:rPr>
        <w:t xml:space="preserve"> услуги включает в себя следующие административные процедуры: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прием документов, регистрация заявления на предоставление </w:t>
      </w:r>
      <w:r w:rsidRPr="009B3BE7">
        <w:t>муниципальной</w:t>
      </w:r>
      <w:r w:rsidRPr="00FA22AE">
        <w:t xml:space="preserve"> услуги и назначение ответственного исполнителя;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участвующие в предоставлении </w:t>
      </w:r>
      <w:r>
        <w:t>муниципальной</w:t>
      </w:r>
      <w:r w:rsidRPr="00FA22AE">
        <w:t xml:space="preserve"> услуги подготовка проекта, подписание и регистрация результата предоставления </w:t>
      </w:r>
      <w:r>
        <w:t>муниципальной</w:t>
      </w:r>
      <w:r w:rsidRPr="00FA22AE">
        <w:t xml:space="preserve"> услуги;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A22AE">
        <w:rPr>
          <w:rFonts w:eastAsia="Times New Roman"/>
          <w:lang w:eastAsia="ru-RU"/>
        </w:rPr>
        <w:t xml:space="preserve">направление (выдача) заявителю результата предоставления </w:t>
      </w:r>
      <w:r>
        <w:t>муниципальной</w:t>
      </w:r>
      <w:r w:rsidRPr="00FA22AE">
        <w:rPr>
          <w:rFonts w:eastAsia="Times New Roman"/>
          <w:lang w:eastAsia="ru-RU"/>
        </w:rPr>
        <w:t xml:space="preserve"> услуги.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Описание административных процедур приведено в приложении № </w:t>
      </w:r>
      <w:r>
        <w:t xml:space="preserve">4 </w:t>
      </w:r>
      <w:r w:rsidRPr="00FA22AE">
        <w:t>к настоящему Административному регламенту.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FA22AE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3.12. При предоставлении муниципальной услуги в электронной форме заявителю обеспечиваются: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получение информации о порядке и сроках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запись на прием в Администрацию или РГАУ МФЦ для подачи запроса о предоставлении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формирование запроса;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получение сведений о ходе выполнения запроса;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осуществление оценки качества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lastRenderedPageBreak/>
        <w:t>3.12.1. Получение информации о порядке и сроках предоставления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3.12.2. Запись на прием в Администрацию или РГАУ МФЦ для подачи запроса.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При организации записи на прием в Администрацию или РГАУ МФЦ заявителю обеспечивается возможность: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а) ознакомления с расписанием работы Администрации или РГАУ МФЦ, </w:t>
      </w:r>
      <w:r w:rsidRPr="00FA22AE">
        <w:rPr>
          <w:rStyle w:val="fontstyle21"/>
          <w:rFonts w:ascii="Times New Roman" w:hAnsi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t>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FA22AE">
        <w:t>ии и ау</w:t>
      </w:r>
      <w:proofErr w:type="gramEnd"/>
      <w:r w:rsidRPr="00FA22AE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3.12.3. Формирование запроса.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На РПГУ размещаются образцы заполнения электронной формы запроса.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auto"/>
        </w:rPr>
      </w:pPr>
      <w:r w:rsidRPr="00FA22AE">
        <w:rPr>
          <w:rStyle w:val="fontstyle21"/>
          <w:rFonts w:ascii="Times New Roman" w:hAnsi="Times New Roman"/>
          <w:color w:val="auto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При формировании запроса заявителю обеспечивается: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lastRenderedPageBreak/>
        <w:t>в) возможность печати на бумажном носителе копии электронной формы запроса;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A22AE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A22AE">
        <w:t xml:space="preserve"> и аутентификации;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е) возможность вернуться на любой из этапов заполнения электронной формы запроса без </w:t>
      </w:r>
      <w:proofErr w:type="gramStart"/>
      <w:r w:rsidRPr="00FA22AE">
        <w:t>потери</w:t>
      </w:r>
      <w:proofErr w:type="gramEnd"/>
      <w:r w:rsidRPr="00FA22AE">
        <w:t xml:space="preserve"> ранее введенной информации;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Сформированный и подписанный </w:t>
      </w:r>
      <w:proofErr w:type="gramStart"/>
      <w:r w:rsidRPr="00FA22AE">
        <w:t>запрос</w:t>
      </w:r>
      <w:proofErr w:type="gramEnd"/>
      <w:r w:rsidRPr="00FA22AE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FA22AE">
        <w:rPr>
          <w:spacing w:val="-6"/>
        </w:rPr>
        <w:t xml:space="preserve">3.12.4. </w:t>
      </w:r>
      <w:r w:rsidRPr="00FA22AE">
        <w:t>Прием и регистрация запроса и иных документов, необходимых для предоставления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Администрация обеспечивает: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а) прием документов, необходимых для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г) передачу поступивших документов специалисту, ответственному за предоставление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3601B0" w:rsidRPr="00FA22AE" w:rsidRDefault="003601B0" w:rsidP="003601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 xml:space="preserve">3.12.4.1. </w:t>
      </w:r>
      <w:r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A22AE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3601B0" w:rsidRPr="00FA22AE" w:rsidRDefault="003601B0" w:rsidP="003601B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Должностное лицо</w:t>
      </w:r>
      <w:r w:rsidRPr="00FA22AE">
        <w:rPr>
          <w:color w:val="auto"/>
          <w:sz w:val="28"/>
          <w:szCs w:val="28"/>
        </w:rPr>
        <w:t xml:space="preserve"> Администрации, ответственный за прием и регистрацию документов:</w:t>
      </w:r>
      <w:proofErr w:type="gramEnd"/>
    </w:p>
    <w:p w:rsidR="003601B0" w:rsidRPr="00FA22AE" w:rsidRDefault="003601B0" w:rsidP="003601B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3601B0" w:rsidRPr="00FA22AE" w:rsidRDefault="003601B0" w:rsidP="003601B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3601B0" w:rsidRPr="00FA22AE" w:rsidRDefault="003601B0" w:rsidP="003601B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3601B0" w:rsidRPr="00FA22AE" w:rsidRDefault="003601B0" w:rsidP="003601B0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 xml:space="preserve">3.12.5. </w:t>
      </w:r>
      <w:r w:rsidRPr="00FA22AE">
        <w:rPr>
          <w:sz w:val="28"/>
          <w:szCs w:val="28"/>
        </w:rPr>
        <w:t>Получение сведений о ходе выполнения запроса.</w:t>
      </w:r>
    </w:p>
    <w:p w:rsidR="003601B0" w:rsidRPr="00FA22AE" w:rsidRDefault="003601B0" w:rsidP="003601B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При предоставлении муниципальной услуги в электронной форме заявителю направляется: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а) уведомление о записи на прием в Администрацию или РГАУ МФЦ, содержащее сведения о дате, времени и месте приема;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A22AE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3.12.7. Осуществление оценки качества предоставления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A22AE"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FA22AE">
          <w:t>Правилами</w:t>
        </w:r>
      </w:hyperlink>
      <w:r w:rsidRPr="00FA22AE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FA22AE">
        <w:t xml:space="preserve"> </w:t>
      </w:r>
      <w:proofErr w:type="gramStart"/>
      <w:r w:rsidRPr="00FA22AE"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</w:t>
      </w:r>
      <w:r w:rsidRPr="00FA22AE">
        <w:lastRenderedPageBreak/>
        <w:t>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3601B0" w:rsidRPr="00FA22AE" w:rsidRDefault="003601B0" w:rsidP="003601B0">
      <w:pPr>
        <w:spacing w:after="0" w:line="240" w:lineRule="auto"/>
        <w:jc w:val="both"/>
      </w:pPr>
      <w:r w:rsidRPr="00FA22AE">
        <w:t xml:space="preserve">          </w:t>
      </w:r>
      <w:proofErr w:type="gramStart"/>
      <w:r w:rsidRPr="00FA22AE"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1" w:history="1">
        <w:r w:rsidRPr="00FA22AE">
          <w:t>статьей 11.2</w:t>
        </w:r>
      </w:hyperlink>
      <w:r w:rsidRPr="00FA22AE">
        <w:t xml:space="preserve"> Федерального закона № 210-ФЗ и в порядке, установленном </w:t>
      </w:r>
      <w:hyperlink r:id="rId12" w:history="1">
        <w:r w:rsidRPr="00FA22AE">
          <w:t>постановлением</w:t>
        </w:r>
      </w:hyperlink>
      <w:r w:rsidRPr="00FA22AE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3601B0" w:rsidRPr="00FA22AE" w:rsidRDefault="003601B0" w:rsidP="003601B0">
      <w:pPr>
        <w:spacing w:after="0" w:line="240" w:lineRule="auto"/>
      </w:pPr>
    </w:p>
    <w:p w:rsidR="003601B0" w:rsidRPr="00FA22AE" w:rsidRDefault="003601B0" w:rsidP="003601B0">
      <w:pPr>
        <w:spacing w:after="0" w:line="240" w:lineRule="auto"/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FA22AE">
        <w:rPr>
          <w:b/>
          <w:lang w:val="en-US"/>
        </w:rPr>
        <w:t>IV</w:t>
      </w:r>
      <w:r w:rsidRPr="00FA22AE">
        <w:rPr>
          <w:b/>
        </w:rPr>
        <w:t>. Формы контроля за исполнением административного регламента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FA22AE">
        <w:rPr>
          <w:b/>
        </w:rPr>
        <w:t xml:space="preserve">Порядок осуществления текущего </w:t>
      </w:r>
      <w:proofErr w:type="gramStart"/>
      <w:r w:rsidRPr="00FA22AE">
        <w:rPr>
          <w:b/>
        </w:rPr>
        <w:t>контроля за</w:t>
      </w:r>
      <w:proofErr w:type="gramEnd"/>
      <w:r w:rsidRPr="00FA22AE">
        <w:rPr>
          <w:b/>
        </w:rPr>
        <w:t xml:space="preserve"> соблюдением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>и исполнением ответственными должностными лицами положений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>административного регламента и иных нормативных правовых актов,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FA22AE">
        <w:rPr>
          <w:b/>
        </w:rPr>
        <w:t>устанавливающих</w:t>
      </w:r>
      <w:proofErr w:type="gramEnd"/>
      <w:r w:rsidRPr="00FA22AE">
        <w:rPr>
          <w:b/>
        </w:rPr>
        <w:t xml:space="preserve"> требования к предоставлению муниципальной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>услуги, а также принятием ими решений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 xml:space="preserve">4.1. Текущий </w:t>
      </w:r>
      <w:proofErr w:type="gramStart"/>
      <w:r w:rsidRPr="00FA22AE">
        <w:t>контроль за</w:t>
      </w:r>
      <w:proofErr w:type="gramEnd"/>
      <w:r w:rsidRPr="00FA22AE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Текущий контроль осуществляется путем проведения проверок: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решений о предоставлении (об отказе в предоставлении)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выявления и устранения нарушений прав граждан;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FA22AE">
        <w:rPr>
          <w:b/>
        </w:rPr>
        <w:t xml:space="preserve">Порядок и периодичность осуществления </w:t>
      </w:r>
      <w:proofErr w:type="gramStart"/>
      <w:r w:rsidRPr="00FA22AE">
        <w:rPr>
          <w:b/>
        </w:rPr>
        <w:t>плановых</w:t>
      </w:r>
      <w:proofErr w:type="gramEnd"/>
      <w:r w:rsidRPr="00FA22AE">
        <w:rPr>
          <w:b/>
        </w:rPr>
        <w:t xml:space="preserve"> и внеплановых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>проверок полноты и качества предоставления муниципальной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 xml:space="preserve">услуги, в том числе порядок и формы </w:t>
      </w:r>
      <w:proofErr w:type="gramStart"/>
      <w:r w:rsidRPr="00FA22AE">
        <w:rPr>
          <w:b/>
        </w:rPr>
        <w:t>контроля за</w:t>
      </w:r>
      <w:proofErr w:type="gramEnd"/>
      <w:r w:rsidRPr="00FA22AE">
        <w:rPr>
          <w:b/>
        </w:rPr>
        <w:t xml:space="preserve"> полнотой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>и качеством предоставления муниципальной услуги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lastRenderedPageBreak/>
        <w:t xml:space="preserve">4.2. </w:t>
      </w:r>
      <w:proofErr w:type="gramStart"/>
      <w:r w:rsidRPr="00FA22AE">
        <w:t>Контроль за</w:t>
      </w:r>
      <w:proofErr w:type="gramEnd"/>
      <w:r w:rsidRPr="00FA22AE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соблюдение сроков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соблюдение положений настоящего Административного регламента;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правильность и обоснованность принятого решения об отказе в предоставлении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Основанием для проведения внеплановых проверок являются: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обращения граждан на нарушения законодательства, в том числе на качество предоставления муниципальной услуги.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Проверка осуществляется на основании решения Администрации.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FA22AE">
        <w:rPr>
          <w:b/>
        </w:rPr>
        <w:t>Ответственность должностных лиц Администрации за решения и действия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 xml:space="preserve">(бездействие), </w:t>
      </w:r>
      <w:proofErr w:type="gramStart"/>
      <w:r w:rsidRPr="00FA22AE">
        <w:rPr>
          <w:b/>
        </w:rPr>
        <w:t>принимаемые</w:t>
      </w:r>
      <w:proofErr w:type="gramEnd"/>
      <w:r w:rsidRPr="00FA22AE">
        <w:rPr>
          <w:b/>
        </w:rPr>
        <w:t xml:space="preserve"> (осуществляемые) ими в ходе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>предоставления муниципальной услуги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FA22AE">
        <w:rPr>
          <w:b/>
        </w:rPr>
        <w:t xml:space="preserve">Требования к порядку и формам </w:t>
      </w:r>
      <w:proofErr w:type="gramStart"/>
      <w:r w:rsidRPr="00FA22AE">
        <w:rPr>
          <w:b/>
        </w:rPr>
        <w:t>контроля за</w:t>
      </w:r>
      <w:proofErr w:type="gramEnd"/>
      <w:r w:rsidRPr="00FA22AE">
        <w:rPr>
          <w:b/>
        </w:rPr>
        <w:t xml:space="preserve"> предоставлением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>муниципальной услуги, в том числе со стороны граждан,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>их объединений и организаций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lastRenderedPageBreak/>
        <w:t xml:space="preserve">4.7. Граждане, их объединения и организации имеют право осуществлять </w:t>
      </w:r>
      <w:proofErr w:type="gramStart"/>
      <w:r w:rsidRPr="00FA22AE">
        <w:t>контроль за</w:t>
      </w:r>
      <w:proofErr w:type="gramEnd"/>
      <w:r w:rsidRPr="00FA22AE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Граждане, их объединения и организации также имеют право: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направлять замечания и предложения по улучшению доступности и качества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вносить предложения о мерах по устранению нарушений настоящего Административного регламента.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A22A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65CEB">
        <w:rPr>
          <w:b/>
          <w:color w:val="000000"/>
        </w:rPr>
        <w:t xml:space="preserve">V. </w:t>
      </w:r>
      <w:proofErr w:type="gramStart"/>
      <w:r w:rsidRPr="00965CEB">
        <w:rPr>
          <w:b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3601B0" w:rsidRPr="00965CEB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3601B0" w:rsidRPr="00770BE6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65CEB">
        <w:rPr>
          <w:b/>
          <w:color w:val="000000"/>
        </w:rPr>
        <w:t xml:space="preserve">Информация о праве заявителей на </w:t>
      </w:r>
      <w:proofErr w:type="gramStart"/>
      <w:r w:rsidRPr="00965CEB">
        <w:rPr>
          <w:b/>
          <w:color w:val="000000"/>
        </w:rPr>
        <w:t>досудебное</w:t>
      </w:r>
      <w:proofErr w:type="gramEnd"/>
      <w:r w:rsidRPr="00965CEB">
        <w:rPr>
          <w:b/>
          <w:color w:val="000000"/>
        </w:rPr>
        <w:t xml:space="preserve"> (внесудебное) </w:t>
      </w:r>
    </w:p>
    <w:p w:rsidR="003601B0" w:rsidRPr="00770BE6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proofErr w:type="gramStart"/>
      <w:r w:rsidRPr="00965CEB">
        <w:rPr>
          <w:b/>
          <w:color w:val="000000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601B0" w:rsidRPr="00965CEB" w:rsidRDefault="003601B0" w:rsidP="003601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601B0" w:rsidRDefault="003601B0" w:rsidP="003601B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65CEB">
        <w:rPr>
          <w:color w:val="000000"/>
        </w:rPr>
        <w:t xml:space="preserve">5.1. </w:t>
      </w:r>
      <w:proofErr w:type="gramStart"/>
      <w:r w:rsidRPr="00965CEB">
        <w:rPr>
          <w:color w:val="000000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3601B0" w:rsidRPr="00965CEB" w:rsidRDefault="003601B0" w:rsidP="003601B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601B0" w:rsidRPr="00770BE6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65CEB">
        <w:rPr>
          <w:b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601B0" w:rsidRPr="00965CEB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3601B0" w:rsidRDefault="003601B0" w:rsidP="003601B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65CEB">
        <w:rPr>
          <w:color w:val="000000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3601B0" w:rsidRPr="00965CEB" w:rsidRDefault="003601B0" w:rsidP="003601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 w:rsidRPr="00965CEB">
        <w:rPr>
          <w:color w:val="000000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3601B0" w:rsidRPr="00965CEB" w:rsidRDefault="003601B0" w:rsidP="003601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65CEB">
        <w:rPr>
          <w:color w:val="000000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3601B0" w:rsidRPr="00965CEB" w:rsidRDefault="003601B0" w:rsidP="003601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65CEB">
        <w:rPr>
          <w:color w:val="000000"/>
        </w:rPr>
        <w:lastRenderedPageBreak/>
        <w:t xml:space="preserve">к руководителю РГАУ МФЦ – на решения и действия (бездействие) работника РГАУ МФЦ; </w:t>
      </w:r>
    </w:p>
    <w:p w:rsidR="003601B0" w:rsidRPr="00965CEB" w:rsidRDefault="003601B0" w:rsidP="003601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65CEB">
        <w:rPr>
          <w:color w:val="000000"/>
        </w:rPr>
        <w:t xml:space="preserve">к учредителю РГАУ МФЦ – на решение и действия (бездействие) многофункционального центра. </w:t>
      </w:r>
    </w:p>
    <w:p w:rsidR="003601B0" w:rsidRPr="00965CEB" w:rsidRDefault="003601B0" w:rsidP="003601B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601B0" w:rsidRPr="00965CEB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65CEB">
        <w:rPr>
          <w:b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601B0" w:rsidRDefault="003601B0" w:rsidP="003601B0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65CEB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>
        <w:rPr>
          <w:color w:val="000000"/>
        </w:rPr>
        <w:t xml:space="preserve"> </w:t>
      </w:r>
      <w:r w:rsidRPr="00770BE6">
        <w:rPr>
          <w:color w:val="000000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601B0" w:rsidRPr="00770BE6" w:rsidRDefault="003601B0" w:rsidP="003601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70BE6">
        <w:rPr>
          <w:color w:val="000000"/>
        </w:rPr>
        <w:t xml:space="preserve"> </w:t>
      </w:r>
    </w:p>
    <w:p w:rsidR="003601B0" w:rsidRPr="00770BE6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proofErr w:type="gramStart"/>
      <w:r w:rsidRPr="00770BE6">
        <w:rPr>
          <w:b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601B0" w:rsidRPr="00770BE6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3601B0" w:rsidRPr="00770BE6" w:rsidRDefault="003601B0" w:rsidP="00360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770BE6">
        <w:rPr>
          <w:color w:val="000000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3601B0" w:rsidRPr="00770BE6" w:rsidRDefault="003601B0" w:rsidP="003601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770BE6">
        <w:rPr>
          <w:color w:val="000000"/>
        </w:rPr>
        <w:t xml:space="preserve">Федеральным законом «Об организации предоставления государственных и муниципальных услуг»; </w:t>
      </w:r>
    </w:p>
    <w:p w:rsidR="003601B0" w:rsidRPr="00770BE6" w:rsidRDefault="003601B0" w:rsidP="003601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П</w:t>
      </w:r>
      <w:r w:rsidRPr="00770BE6">
        <w:rPr>
          <w:color w:val="000000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3601B0" w:rsidRPr="00770BE6" w:rsidRDefault="003601B0" w:rsidP="003601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П</w:t>
      </w:r>
      <w:r w:rsidRPr="00770BE6">
        <w:rPr>
          <w:color w:val="000000"/>
        </w:rPr>
        <w:t xml:space="preserve">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3601B0" w:rsidRPr="00965CEB" w:rsidRDefault="003601B0" w:rsidP="003601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         П</w:t>
      </w:r>
      <w:r w:rsidRPr="00770BE6">
        <w:rPr>
          <w:color w:val="000000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>
        <w:rPr>
          <w:color w:val="000000"/>
        </w:rPr>
        <w:t>твенных и муниципальных услуг.</w:t>
      </w:r>
      <w:r w:rsidRPr="00965CEB">
        <w:rPr>
          <w:color w:val="000000"/>
        </w:rPr>
        <w:t xml:space="preserve"> </w:t>
      </w:r>
    </w:p>
    <w:p w:rsidR="003601B0" w:rsidRPr="00965CEB" w:rsidRDefault="003601B0" w:rsidP="003601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01B0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FA22AE">
        <w:rPr>
          <w:b/>
          <w:lang w:val="en-US"/>
        </w:rPr>
        <w:t>VI</w:t>
      </w:r>
      <w:r w:rsidRPr="00FA22AE">
        <w:rPr>
          <w:b/>
        </w:rPr>
        <w:t>. Особенности выполнения административных процедур (действий) в РГАУ МФЦ</w:t>
      </w:r>
    </w:p>
    <w:p w:rsidR="003601B0" w:rsidRPr="00FA22AE" w:rsidRDefault="003601B0" w:rsidP="003601B0">
      <w:pPr>
        <w:spacing w:after="0" w:line="240" w:lineRule="auto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22AE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3601B0" w:rsidRPr="00FA22AE" w:rsidRDefault="003601B0" w:rsidP="003601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6.1. РГАУ МФЦ осуществляет: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FA22AE">
        <w:t>;;</w:t>
      </w:r>
      <w:proofErr w:type="gramEnd"/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выдачу заявителю результата предоставления муниципальной услуги;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иные процедуры и действия, предусмотренные Федеральным законом № 210-ФЗ.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spacing w:after="0" w:line="240" w:lineRule="auto"/>
        <w:jc w:val="center"/>
        <w:rPr>
          <w:rFonts w:eastAsia="Calibri"/>
          <w:b/>
        </w:rPr>
      </w:pPr>
      <w:r w:rsidRPr="00FA22AE">
        <w:rPr>
          <w:rFonts w:eastAsia="Calibri"/>
          <w:b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 xml:space="preserve">6.2. Информирование заявителя РГАУ МФЦ осуществляется следующими способами: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A22AE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 xml:space="preserve">При личном обращении </w:t>
      </w:r>
      <w:r>
        <w:t>работник</w:t>
      </w:r>
      <w:r w:rsidRPr="00FA22AE"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>
        <w:t>работник</w:t>
      </w:r>
      <w:r w:rsidRPr="00FA22AE">
        <w:t xml:space="preserve"> РГАУ МФЦ осуществляет не более 10 минут;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 xml:space="preserve">В случае если для подготовки ответа требуется более продолжительное время, </w:t>
      </w:r>
      <w:r>
        <w:t xml:space="preserve">работник </w:t>
      </w:r>
      <w:r w:rsidRPr="00FA22AE">
        <w:t>РГАУ МФЦ, осуществляющий индивидуальное устное консультирование по телефону, может предложить заявителю: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A22AE">
        <w:t>назначить другое время для консультаций.</w:t>
      </w:r>
    </w:p>
    <w:p w:rsidR="003601B0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A22AE"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01B0" w:rsidRPr="00FA22AE" w:rsidRDefault="003601B0" w:rsidP="003601B0">
      <w:pPr>
        <w:spacing w:after="0" w:line="240" w:lineRule="auto"/>
        <w:jc w:val="center"/>
        <w:rPr>
          <w:b/>
        </w:rPr>
      </w:pPr>
      <w:r w:rsidRPr="00FA22AE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FA22AE">
        <w:t>мультиталон</w:t>
      </w:r>
      <w:proofErr w:type="spellEnd"/>
      <w:r w:rsidRPr="00FA22AE">
        <w:t xml:space="preserve"> электронной очереди.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Работник </w:t>
      </w:r>
      <w:r w:rsidRPr="00FA22AE">
        <w:t>РГАУ МФЦ осуществляет следующие действия: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проверяет полномочия представителя (в случае обращения представителя заявителя);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принимает от заявителей заявление на предоставление муниципальной услуги;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принимает от заявителей документы, необходимые для получения муниципальной услуги;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регистрирует представленные заявителем заяв</w:t>
      </w:r>
      <w:r>
        <w:t>ление, а также иные документы в автоматизированной</w:t>
      </w:r>
      <w:r w:rsidRPr="009E735C">
        <w:t xml:space="preserve"> информационн</w:t>
      </w:r>
      <w:r>
        <w:t>ой</w:t>
      </w:r>
      <w:r w:rsidRPr="009E735C">
        <w:t xml:space="preserve"> систем</w:t>
      </w:r>
      <w:r>
        <w:t>е "Многофункциональный центр" (далее – АИС МФЦ)</w:t>
      </w:r>
      <w:r w:rsidRPr="00FA22AE">
        <w:t>, если иное не предусмотрено Соглашениями о взаимодействии;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A22AE">
        <w:t>контакт-центра</w:t>
      </w:r>
      <w:proofErr w:type="gramEnd"/>
      <w:r w:rsidRPr="00FA22AE"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 xml:space="preserve">6.4. </w:t>
      </w:r>
      <w:r>
        <w:t xml:space="preserve">Работник </w:t>
      </w:r>
      <w:r w:rsidRPr="00FA22AE">
        <w:t>РГАУ МФЦ не вправе требовать от заявителя: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proofErr w:type="gramStart"/>
      <w:r w:rsidRPr="00FA22AE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FA22AE">
        <w:lastRenderedPageBreak/>
        <w:t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A22AE">
        <w:t xml:space="preserve">, подлежащих обязательному представлению заявителем в соответствии с частью 6 статьи 7 Федерального закона </w:t>
      </w:r>
      <w:r w:rsidRPr="00FA22AE">
        <w:br/>
        <w:t xml:space="preserve">№ 210-ФЗ. </w:t>
      </w:r>
      <w:proofErr w:type="gramStart"/>
      <w:r w:rsidRPr="00FA22AE">
        <w:t>Заявитель вправе представить указанные документы и информацию по собственной инициативе;</w:t>
      </w:r>
      <w:proofErr w:type="gramEnd"/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3601B0" w:rsidRPr="00FA22AE" w:rsidRDefault="003601B0" w:rsidP="003601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</w:t>
      </w:r>
      <w:r w:rsidRPr="002B4D1E">
        <w:t xml:space="preserve">АИС МФЦ </w:t>
      </w:r>
      <w:r w:rsidRPr="00FA22AE">
        <w:t xml:space="preserve">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A22AE">
        <w:rPr>
          <w:bCs/>
        </w:rPr>
        <w:t xml:space="preserve">Порядок и сроки передачи </w:t>
      </w:r>
      <w:r w:rsidRPr="00FA22AE">
        <w:t xml:space="preserve">РГАУ МФЦ </w:t>
      </w:r>
      <w:r w:rsidRPr="00FA22AE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FA22AE">
        <w:t>Администрацию</w:t>
      </w:r>
      <w:r w:rsidRPr="00FA22AE">
        <w:rPr>
          <w:bCs/>
        </w:rPr>
        <w:t xml:space="preserve"> определяются соглашением о взаимодействии.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</w:rPr>
      </w:pPr>
      <w:r w:rsidRPr="00FA22AE">
        <w:rPr>
          <w:rFonts w:eastAsia="Calibri"/>
          <w:b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FA22AE">
        <w:rPr>
          <w:rFonts w:eastAsia="Calibri"/>
        </w:rPr>
        <w:t xml:space="preserve">6.6. В случае если документы, предусмотренные пунктом 2.9 </w:t>
      </w:r>
      <w:r w:rsidRPr="00FA22AE">
        <w:t>настоящего</w:t>
      </w:r>
      <w:r w:rsidRPr="00FA22AE">
        <w:rPr>
          <w:rFonts w:eastAsia="Calibri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</w:pPr>
      <w:r w:rsidRPr="00FA22AE">
        <w:rPr>
          <w:b/>
        </w:rPr>
        <w:t xml:space="preserve">Выдача заявителю результата предоставления муниципальной услуги 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FA22AE">
        <w:lastRenderedPageBreak/>
        <w:t>Администрация передает документы в РГАУ МФЦ для последующей выдачи заявителю.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Порядок и сроки передачи Администрацией таких документов в РГАУ МФЦ определяются Соглашением о взаимодействии.</w:t>
      </w: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22AE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Работник </w:t>
      </w:r>
      <w:r w:rsidRPr="00FA22AE">
        <w:t>РГАУ МФЦ осуществляет следующие действия: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проверяет полномочия представителя заявителя (в случае обращения представителя заявителя);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 xml:space="preserve">определяет статус исполнения запроса заявителя в </w:t>
      </w:r>
      <w:r w:rsidRPr="002B4D1E">
        <w:t>АИС МФЦ</w:t>
      </w:r>
      <w:r w:rsidRPr="00FA22AE">
        <w:t>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выдает документы заявителю, при необходимости запрашивает у заявителя подписи за каждый выданный документ;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  <w:r w:rsidRPr="00FA22AE">
        <w:t>запрашивает согласие заявителя на участие в смс-опросе для оценки качества предоставленных услуг РГАУ МФЦ.</w:t>
      </w:r>
    </w:p>
    <w:p w:rsidR="003601B0" w:rsidRPr="00FA22AE" w:rsidRDefault="003601B0" w:rsidP="003601B0">
      <w:pPr>
        <w:tabs>
          <w:tab w:val="left" w:pos="7920"/>
        </w:tabs>
        <w:spacing w:after="0" w:line="240" w:lineRule="auto"/>
        <w:ind w:firstLine="709"/>
        <w:jc w:val="both"/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01B0" w:rsidRPr="00FA22AE" w:rsidRDefault="003601B0" w:rsidP="003601B0">
      <w:pPr>
        <w:spacing w:after="160" w:line="259" w:lineRule="auto"/>
        <w:rPr>
          <w:b/>
        </w:rPr>
      </w:pPr>
      <w:r w:rsidRPr="00FA22AE">
        <w:rPr>
          <w:b/>
        </w:rPr>
        <w:br w:type="page"/>
      </w:r>
    </w:p>
    <w:p w:rsidR="003601B0" w:rsidRPr="00467453" w:rsidRDefault="003601B0" w:rsidP="00C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№ 1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C02087" w:rsidRDefault="003601B0" w:rsidP="00C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="00C02087">
        <w:rPr>
          <w:b/>
          <w:sz w:val="18"/>
          <w:szCs w:val="18"/>
        </w:rPr>
        <w:t xml:space="preserve">сельского поселения Гончаровский сельсовет </w:t>
      </w:r>
    </w:p>
    <w:p w:rsidR="003601B0" w:rsidRDefault="00C02087" w:rsidP="00C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района Федоровский район</w:t>
      </w:r>
    </w:p>
    <w:p w:rsidR="003601B0" w:rsidRPr="00467453" w:rsidRDefault="003601B0" w:rsidP="00C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3601B0" w:rsidRPr="00467453" w:rsidRDefault="003601B0" w:rsidP="00C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3601B0" w:rsidRDefault="003601B0" w:rsidP="00C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3601B0" w:rsidRPr="003211BB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b/>
          <w:sz w:val="8"/>
          <w:szCs w:val="8"/>
        </w:rPr>
      </w:pPr>
      <w:r w:rsidRPr="00FA22AE">
        <w:rPr>
          <w:b/>
        </w:rPr>
        <w:t xml:space="preserve">                                                    </w:t>
      </w:r>
    </w:p>
    <w:p w:rsidR="003601B0" w:rsidRDefault="003601B0" w:rsidP="00C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3601B0" w:rsidRPr="00467453" w:rsidRDefault="003601B0" w:rsidP="00C0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FA22A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</w:t>
      </w:r>
      <w:r w:rsidRPr="00FA22AE">
        <w:rPr>
          <w:sz w:val="24"/>
          <w:szCs w:val="24"/>
        </w:rPr>
        <w:t xml:space="preserve"> </w:t>
      </w:r>
    </w:p>
    <w:p w:rsidR="003601B0" w:rsidRPr="00FA22AE" w:rsidRDefault="003601B0" w:rsidP="00C02087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</w:t>
      </w:r>
      <w:r w:rsidRPr="00FA22AE">
        <w:rPr>
          <w:sz w:val="18"/>
          <w:szCs w:val="24"/>
        </w:rPr>
        <w:t>(наименование)</w:t>
      </w:r>
    </w:p>
    <w:p w:rsidR="003601B0" w:rsidRPr="00AB042E" w:rsidRDefault="003601B0" w:rsidP="00C0208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sz w:val="20"/>
          <w:szCs w:val="20"/>
          <w:lang w:eastAsia="ru-RU"/>
        </w:rPr>
      </w:pPr>
      <w:r w:rsidRPr="00AB042E">
        <w:rPr>
          <w:rFonts w:eastAsia="Calibri"/>
          <w:sz w:val="20"/>
          <w:szCs w:val="20"/>
          <w:lang w:eastAsia="ru-RU"/>
        </w:rPr>
        <w:t>от ______________________</w:t>
      </w:r>
      <w:r>
        <w:rPr>
          <w:rFonts w:eastAsia="Calibri"/>
          <w:sz w:val="20"/>
          <w:szCs w:val="20"/>
          <w:lang w:eastAsia="ru-RU"/>
        </w:rPr>
        <w:t xml:space="preserve">______________________________ </w:t>
      </w:r>
    </w:p>
    <w:p w:rsidR="003601B0" w:rsidRPr="00AB042E" w:rsidRDefault="003601B0" w:rsidP="00C02087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eastAsia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3601B0" w:rsidRPr="00AB042E" w:rsidRDefault="003601B0" w:rsidP="00C0208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Cs w:val="20"/>
          <w:lang w:eastAsia="ru-RU"/>
        </w:rPr>
      </w:pPr>
      <w:r w:rsidRPr="00AB042E">
        <w:rPr>
          <w:rFonts w:eastAsia="Times New Roman"/>
          <w:sz w:val="20"/>
          <w:szCs w:val="20"/>
          <w:lang w:eastAsia="ru-RU"/>
        </w:rPr>
        <w:t>реквизиты  основного документа,</w:t>
      </w:r>
    </w:p>
    <w:p w:rsidR="003601B0" w:rsidRPr="00AB042E" w:rsidRDefault="003601B0" w:rsidP="00C0208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Cs w:val="20"/>
          <w:lang w:eastAsia="ru-RU"/>
        </w:rPr>
      </w:pPr>
      <w:proofErr w:type="gramStart"/>
      <w:r w:rsidRPr="00AB042E">
        <w:rPr>
          <w:rFonts w:eastAsia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eastAsia="Times New Roman"/>
          <w:sz w:val="20"/>
          <w:szCs w:val="20"/>
          <w:lang w:eastAsia="ru-RU"/>
        </w:rPr>
        <w:t xml:space="preserve"> личность: </w:t>
      </w:r>
      <w:r>
        <w:rPr>
          <w:rFonts w:eastAsia="Times New Roman"/>
          <w:sz w:val="20"/>
          <w:szCs w:val="20"/>
          <w:lang w:eastAsia="ru-RU"/>
        </w:rPr>
        <w:t>_______________________________</w:t>
      </w:r>
    </w:p>
    <w:p w:rsidR="003601B0" w:rsidRPr="00AB042E" w:rsidRDefault="003601B0" w:rsidP="00C0208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AB042E">
        <w:rPr>
          <w:rFonts w:eastAsia="Times New Roman"/>
          <w:sz w:val="20"/>
          <w:szCs w:val="20"/>
          <w:lang w:eastAsia="ru-RU"/>
        </w:rPr>
        <w:t>________________________</w:t>
      </w:r>
      <w:r>
        <w:rPr>
          <w:rFonts w:eastAsia="Times New Roman"/>
          <w:sz w:val="20"/>
          <w:szCs w:val="20"/>
          <w:lang w:eastAsia="ru-RU"/>
        </w:rPr>
        <w:t>_______________________________</w:t>
      </w:r>
    </w:p>
    <w:p w:rsidR="003601B0" w:rsidRPr="00AB042E" w:rsidRDefault="003601B0" w:rsidP="00C0208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Cs w:val="20"/>
          <w:lang w:eastAsia="ru-RU"/>
        </w:rPr>
      </w:pPr>
      <w:r w:rsidRPr="00AB042E">
        <w:rPr>
          <w:rFonts w:eastAsia="Times New Roman"/>
          <w:sz w:val="20"/>
          <w:szCs w:val="20"/>
          <w:lang w:eastAsia="ru-RU"/>
        </w:rPr>
        <w:t>________________________</w:t>
      </w:r>
      <w:r>
        <w:rPr>
          <w:rFonts w:eastAsia="Times New Roman"/>
          <w:sz w:val="20"/>
          <w:szCs w:val="20"/>
          <w:lang w:eastAsia="ru-RU"/>
        </w:rPr>
        <w:t>_______________________________</w:t>
      </w:r>
    </w:p>
    <w:p w:rsidR="003601B0" w:rsidRPr="00AB042E" w:rsidRDefault="003601B0" w:rsidP="00C02087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</w:t>
      </w:r>
      <w:r w:rsidRPr="00AB042E">
        <w:rPr>
          <w:rFonts w:eastAsia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3601B0" w:rsidRPr="00AB042E" w:rsidRDefault="003601B0" w:rsidP="00C0208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sz w:val="20"/>
          <w:szCs w:val="20"/>
          <w:lang w:eastAsia="ru-RU"/>
        </w:rPr>
      </w:pPr>
      <w:r w:rsidRPr="00AB042E">
        <w:rPr>
          <w:rFonts w:eastAsia="Calibri"/>
          <w:sz w:val="20"/>
          <w:szCs w:val="20"/>
          <w:lang w:eastAsia="ru-RU"/>
        </w:rPr>
        <w:t>номер контактного телефона:  ______________________________</w:t>
      </w:r>
    </w:p>
    <w:p w:rsidR="003601B0" w:rsidRPr="00AB042E" w:rsidRDefault="003601B0" w:rsidP="00C02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sz w:val="20"/>
          <w:szCs w:val="20"/>
          <w:lang w:eastAsia="ru-RU"/>
        </w:rPr>
      </w:pPr>
      <w:r w:rsidRPr="00AB042E">
        <w:rPr>
          <w:rFonts w:eastAsia="Calibri"/>
          <w:sz w:val="20"/>
          <w:szCs w:val="20"/>
          <w:lang w:eastAsia="ru-RU"/>
        </w:rPr>
        <w:t>адрес электронной почты (при наличии): _____________________</w:t>
      </w:r>
    </w:p>
    <w:p w:rsidR="003601B0" w:rsidRPr="00AB042E" w:rsidRDefault="003601B0" w:rsidP="00C02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sz w:val="20"/>
          <w:szCs w:val="20"/>
          <w:lang w:eastAsia="ru-RU"/>
        </w:rPr>
      </w:pPr>
      <w:r w:rsidRPr="00AB042E">
        <w:rPr>
          <w:rFonts w:eastAsia="Calibri"/>
          <w:sz w:val="20"/>
          <w:szCs w:val="20"/>
          <w:lang w:eastAsia="ru-RU"/>
        </w:rPr>
        <w:t>адрес места жительства (почтовый адрес): ____________________</w:t>
      </w:r>
    </w:p>
    <w:p w:rsidR="003601B0" w:rsidRDefault="003601B0" w:rsidP="00C02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sz w:val="20"/>
          <w:szCs w:val="20"/>
          <w:lang w:eastAsia="ru-RU"/>
        </w:rPr>
      </w:pPr>
      <w:r w:rsidRPr="00AB042E">
        <w:rPr>
          <w:rFonts w:eastAsia="Calibri"/>
          <w:sz w:val="20"/>
          <w:szCs w:val="20"/>
          <w:lang w:eastAsia="ru-RU"/>
        </w:rPr>
        <w:t>_______________________________________________________</w:t>
      </w:r>
    </w:p>
    <w:p w:rsidR="003601B0" w:rsidRPr="003211BB" w:rsidRDefault="003601B0" w:rsidP="003601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  <w:jc w:val="center"/>
      </w:pPr>
      <w:r w:rsidRPr="00FA22AE">
        <w:t>ЗАЯВЛЕНИЕ</w:t>
      </w:r>
    </w:p>
    <w:p w:rsidR="003601B0" w:rsidRPr="003211BB" w:rsidRDefault="003601B0" w:rsidP="0036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8"/>
          <w:szCs w:val="8"/>
        </w:rPr>
      </w:pPr>
    </w:p>
    <w:p w:rsidR="003601B0" w:rsidRPr="00FA22AE" w:rsidRDefault="003601B0" w:rsidP="003601B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 xml:space="preserve">На основании Федерального </w:t>
      </w:r>
      <w:hyperlink r:id="rId13" w:history="1">
        <w:r w:rsidRPr="00FA22AE">
          <w:rPr>
            <w:rFonts w:eastAsia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eastAsia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3601B0" w:rsidRPr="00FA22AE" w:rsidRDefault="003601B0" w:rsidP="003601B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eastAsia="Times New Roman"/>
          <w:szCs w:val="20"/>
          <w:lang w:eastAsia="ru-RU"/>
        </w:rPr>
        <w:t xml:space="preserve"> </w:t>
      </w:r>
      <w:r w:rsidRPr="00FA22AE">
        <w:rPr>
          <w:rFonts w:eastAsia="Times New Roman"/>
          <w:sz w:val="20"/>
          <w:szCs w:val="20"/>
          <w:lang w:eastAsia="ru-RU"/>
        </w:rPr>
        <w:t>проживающих, становится: &lt;*&gt;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601B0" w:rsidRPr="00FA22AE" w:rsidRDefault="003601B0" w:rsidP="003601B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eastAsia="Times New Roman"/>
          <w:szCs w:val="20"/>
          <w:lang w:eastAsia="ru-RU"/>
        </w:rPr>
        <w:t xml:space="preserve"> </w:t>
      </w:r>
      <w:r w:rsidRPr="00FA22AE">
        <w:rPr>
          <w:rFonts w:eastAsia="Times New Roman"/>
          <w:sz w:val="20"/>
          <w:szCs w:val="20"/>
          <w:lang w:eastAsia="ru-RU"/>
        </w:rPr>
        <w:t>проживающих, становятся: &lt;*&gt;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</w:t>
      </w:r>
      <w:r w:rsidRPr="00FA22AE">
        <w:rPr>
          <w:rFonts w:eastAsia="Times New Roman"/>
          <w:sz w:val="20"/>
          <w:szCs w:val="20"/>
          <w:lang w:eastAsia="ru-RU"/>
        </w:rPr>
        <w:t xml:space="preserve">                            (указать долю)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601B0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 xml:space="preserve">                              (указать долю)</w:t>
      </w:r>
    </w:p>
    <w:p w:rsidR="003601B0" w:rsidRPr="00D46EC0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</w:t>
      </w:r>
      <w:r w:rsidRPr="00D46EC0">
        <w:rPr>
          <w:rFonts w:eastAsia="Times New Roman"/>
          <w:sz w:val="20"/>
          <w:szCs w:val="20"/>
          <w:lang w:eastAsia="ru-RU"/>
        </w:rPr>
        <w:t xml:space="preserve">Согласие родителей (усыновителей, попечителей) на передачу жилых </w:t>
      </w:r>
      <w:proofErr w:type="spellStart"/>
      <w:r w:rsidRPr="00D46EC0">
        <w:rPr>
          <w:rFonts w:eastAsia="Times New Roman"/>
          <w:sz w:val="20"/>
          <w:szCs w:val="20"/>
          <w:lang w:eastAsia="ru-RU"/>
        </w:rPr>
        <w:t>помещений</w:t>
      </w:r>
      <w:proofErr w:type="gramStart"/>
      <w:r w:rsidRPr="00D46EC0">
        <w:rPr>
          <w:rFonts w:eastAsia="Times New Roman"/>
          <w:sz w:val="20"/>
          <w:szCs w:val="20"/>
          <w:lang w:eastAsia="ru-RU"/>
        </w:rPr>
        <w:t>,в</w:t>
      </w:r>
      <w:proofErr w:type="spellEnd"/>
      <w:proofErr w:type="gramEnd"/>
      <w:r w:rsidRPr="00D46EC0">
        <w:rPr>
          <w:rFonts w:eastAsia="Times New Roman"/>
          <w:sz w:val="20"/>
          <w:szCs w:val="20"/>
          <w:lang w:eastAsia="ru-RU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3601B0" w:rsidRPr="00D46EC0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3601B0" w:rsidRPr="00D46EC0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6EC0">
        <w:rPr>
          <w:rFonts w:eastAsia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3601B0" w:rsidRPr="00D46EC0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D46EC0">
        <w:rPr>
          <w:rFonts w:eastAsia="Times New Roman"/>
          <w:sz w:val="16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3601B0" w:rsidRPr="00D46EC0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6EC0">
        <w:rPr>
          <w:rFonts w:eastAsia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3601B0" w:rsidRPr="00D46EC0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D46EC0">
        <w:rPr>
          <w:rFonts w:eastAsia="Times New Roman"/>
          <w:sz w:val="20"/>
          <w:szCs w:val="20"/>
          <w:lang w:eastAsia="ru-RU"/>
        </w:rPr>
        <w:t xml:space="preserve">                                        </w:t>
      </w:r>
      <w:r w:rsidRPr="00D46EC0">
        <w:rPr>
          <w:rFonts w:eastAsia="Times New Roman"/>
          <w:sz w:val="16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3601B0" w:rsidRPr="00D46EC0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6"/>
          <w:szCs w:val="6"/>
          <w:lang w:eastAsia="ru-RU"/>
        </w:rPr>
      </w:pPr>
    </w:p>
    <w:p w:rsidR="003601B0" w:rsidRPr="00FA22AE" w:rsidRDefault="003601B0" w:rsidP="003601B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D46EC0">
        <w:rPr>
          <w:rFonts w:eastAsia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 xml:space="preserve">    --------------------------------</w:t>
      </w:r>
    </w:p>
    <w:p w:rsidR="003601B0" w:rsidRPr="002F122C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FA22AE">
        <w:rPr>
          <w:rFonts w:eastAsia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>
        <w:rPr>
          <w:rFonts w:eastAsia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eastAsia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Pr="00754A0B">
        <w:rPr>
          <w:rFonts w:eastAsia="Times New Roman"/>
          <w:sz w:val="16"/>
          <w:szCs w:val="16"/>
          <w:lang w:eastAsia="ru-RU"/>
        </w:rPr>
        <w:t>муниципальной</w:t>
      </w:r>
      <w:r w:rsidRPr="00FA22AE">
        <w:rPr>
          <w:rFonts w:eastAsia="Times New Roman"/>
          <w:sz w:val="16"/>
          <w:szCs w:val="16"/>
          <w:lang w:eastAsia="ru-RU"/>
        </w:rPr>
        <w:t xml:space="preserve"> </w:t>
      </w:r>
      <w:r>
        <w:rPr>
          <w:rFonts w:eastAsia="Times New Roman"/>
          <w:sz w:val="16"/>
          <w:szCs w:val="16"/>
          <w:lang w:eastAsia="ru-RU"/>
        </w:rPr>
        <w:t>услуги обращается несколько лиц</w:t>
      </w:r>
    </w:p>
    <w:p w:rsidR="003601B0" w:rsidRDefault="003601B0" w:rsidP="003601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Документ, удостовер</w:t>
      </w:r>
      <w:r>
        <w:rPr>
          <w:rFonts w:eastAsia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_____________________________________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6"/>
          <w:szCs w:val="6"/>
          <w:lang w:eastAsia="ru-RU"/>
        </w:rPr>
      </w:pPr>
    </w:p>
    <w:p w:rsidR="003601B0" w:rsidRDefault="003601B0" w:rsidP="003601B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 xml:space="preserve">Результат предоставления </w:t>
      </w:r>
      <w:r>
        <w:rPr>
          <w:rFonts w:eastAsia="Times New Roman"/>
          <w:sz w:val="20"/>
          <w:szCs w:val="20"/>
          <w:lang w:eastAsia="ru-RU"/>
        </w:rPr>
        <w:t>муниципальной</w:t>
      </w:r>
      <w:r w:rsidRPr="00FA22AE">
        <w:rPr>
          <w:rFonts w:eastAsia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следующим способом:</w:t>
      </w:r>
    </w:p>
    <w:p w:rsidR="003601B0" w:rsidRPr="00FA22AE" w:rsidRDefault="003601B0" w:rsidP="003601B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eastAsia="Times New Roman"/>
          <w:sz w:val="20"/>
          <w:szCs w:val="20"/>
          <w:lang w:eastAsia="ru-RU"/>
        </w:rPr>
        <w:t>.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</w:pPr>
    </w:p>
    <w:p w:rsidR="003601B0" w:rsidRPr="00FA22AE" w:rsidRDefault="003601B0" w:rsidP="003601B0">
      <w:pPr>
        <w:tabs>
          <w:tab w:val="left" w:pos="0"/>
        </w:tabs>
        <w:jc w:val="both"/>
        <w:rPr>
          <w:szCs w:val="24"/>
        </w:rPr>
      </w:pPr>
      <w:proofErr w:type="gramStart"/>
      <w:r w:rsidRPr="00FA22AE">
        <w:rPr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FA22AE">
        <w:rPr>
          <w:rFonts w:eastAsia="Times New Roman"/>
          <w:lang w:eastAsia="ru-RU"/>
        </w:rPr>
        <w:t>«_______» _______________</w:t>
      </w:r>
      <w:r w:rsidRPr="00FA22AE">
        <w:rPr>
          <w:rFonts w:eastAsia="Times New Roman"/>
          <w:sz w:val="20"/>
          <w:szCs w:val="20"/>
          <w:lang w:eastAsia="ru-RU"/>
        </w:rPr>
        <w:t>20</w:t>
      </w:r>
      <w:r w:rsidRPr="00FA22AE">
        <w:rPr>
          <w:rFonts w:eastAsia="Times New Roman"/>
          <w:lang w:eastAsia="ru-RU"/>
        </w:rPr>
        <w:t>_____г. _______________________/ _________________________/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FA22AE">
        <w:rPr>
          <w:rFonts w:eastAsia="Times New Roman"/>
          <w:lang w:eastAsia="ru-RU"/>
        </w:rPr>
        <w:tab/>
      </w:r>
      <w:r w:rsidRPr="00FA22AE">
        <w:rPr>
          <w:rFonts w:eastAsia="Times New Roman"/>
          <w:lang w:eastAsia="ru-RU"/>
        </w:rPr>
        <w:tab/>
      </w:r>
      <w:r w:rsidRPr="00FA22AE">
        <w:rPr>
          <w:rFonts w:eastAsia="Times New Roman"/>
          <w:lang w:eastAsia="ru-RU"/>
        </w:rPr>
        <w:tab/>
      </w:r>
      <w:r w:rsidRPr="00FA22AE">
        <w:rPr>
          <w:rFonts w:eastAsia="Times New Roman"/>
          <w:lang w:eastAsia="ru-RU"/>
        </w:rPr>
        <w:tab/>
        <w:t xml:space="preserve">                           </w:t>
      </w:r>
      <w:r w:rsidRPr="00FA22AE">
        <w:rPr>
          <w:rFonts w:eastAsia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 xml:space="preserve">Принял: 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FA22AE">
        <w:rPr>
          <w:rFonts w:eastAsia="Times New Roman"/>
          <w:lang w:eastAsia="ru-RU"/>
        </w:rPr>
        <w:t>«_______» _____________</w:t>
      </w:r>
      <w:r w:rsidRPr="00FA22AE">
        <w:rPr>
          <w:rFonts w:eastAsia="Times New Roman"/>
          <w:sz w:val="20"/>
          <w:szCs w:val="20"/>
          <w:lang w:eastAsia="ru-RU"/>
        </w:rPr>
        <w:t>20</w:t>
      </w:r>
      <w:r w:rsidRPr="00FA22AE">
        <w:rPr>
          <w:rFonts w:eastAsia="Times New Roman"/>
          <w:lang w:eastAsia="ru-RU"/>
        </w:rPr>
        <w:t>_____г.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FA22AE">
        <w:rPr>
          <w:rFonts w:eastAsia="Times New Roman"/>
          <w:lang w:eastAsia="ru-RU"/>
        </w:rPr>
        <w:t>______________________________ _____________________ /__________________________/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FA22AE">
        <w:rPr>
          <w:rFonts w:eastAsia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3601B0" w:rsidRPr="00FA22AE" w:rsidRDefault="003601B0" w:rsidP="003601B0">
      <w:pPr>
        <w:tabs>
          <w:tab w:val="left" w:pos="0"/>
        </w:tabs>
        <w:jc w:val="right"/>
        <w:rPr>
          <w:szCs w:val="24"/>
        </w:rPr>
      </w:pPr>
    </w:p>
    <w:p w:rsidR="003601B0" w:rsidRPr="00FA22AE" w:rsidRDefault="003601B0" w:rsidP="003601B0">
      <w:pPr>
        <w:autoSpaceDE w:val="0"/>
        <w:autoSpaceDN w:val="0"/>
        <w:adjustRightInd w:val="0"/>
        <w:spacing w:after="0" w:line="240" w:lineRule="auto"/>
      </w:pPr>
      <w:r w:rsidRPr="00FA22AE">
        <w:t>--------------------------------</w:t>
      </w:r>
    </w:p>
    <w:p w:rsidR="003601B0" w:rsidRPr="00FA22AE" w:rsidRDefault="003601B0" w:rsidP="003601B0">
      <w:pPr>
        <w:tabs>
          <w:tab w:val="left" w:pos="0"/>
        </w:tabs>
        <w:jc w:val="both"/>
        <w:rPr>
          <w:sz w:val="16"/>
          <w:szCs w:val="16"/>
        </w:rPr>
      </w:pPr>
      <w:r w:rsidRPr="00FA22AE">
        <w:rPr>
          <w:sz w:val="16"/>
          <w:szCs w:val="16"/>
        </w:rPr>
        <w:t xml:space="preserve">&lt;**&gt; </w:t>
      </w:r>
      <w:r w:rsidRPr="00FA22AE">
        <w:rPr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3601B0" w:rsidRPr="00FA22AE" w:rsidRDefault="003601B0" w:rsidP="003601B0">
      <w:pPr>
        <w:tabs>
          <w:tab w:val="left" w:pos="0"/>
        </w:tabs>
        <w:rPr>
          <w:b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C02087" w:rsidRDefault="00C02087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C02087" w:rsidRDefault="00C02087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C02087" w:rsidRDefault="00C02087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C02087" w:rsidRDefault="00C02087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C02087" w:rsidRDefault="00C02087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C02087" w:rsidRDefault="00C02087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C02087" w:rsidRDefault="00C02087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C02087" w:rsidRDefault="00C02087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C02087" w:rsidRDefault="00C02087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C02087" w:rsidRPr="00FA22AE" w:rsidRDefault="00C02087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C02087" w:rsidRDefault="00C02087" w:rsidP="003601B0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b/>
        </w:rPr>
      </w:pPr>
    </w:p>
    <w:p w:rsidR="00C02087" w:rsidRDefault="00C02087" w:rsidP="00753F11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b/>
        </w:rPr>
      </w:pPr>
    </w:p>
    <w:p w:rsidR="00753F11" w:rsidRDefault="003601B0" w:rsidP="00753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Приложение № 2 </w:t>
      </w:r>
      <w:r w:rsidRPr="00467453">
        <w:rPr>
          <w:b/>
          <w:sz w:val="18"/>
          <w:szCs w:val="18"/>
        </w:rPr>
        <w:t>к Администрат</w:t>
      </w:r>
      <w:r w:rsidR="00753F11">
        <w:rPr>
          <w:b/>
          <w:sz w:val="18"/>
          <w:szCs w:val="18"/>
        </w:rPr>
        <w:t>ивному регламенту</w:t>
      </w:r>
    </w:p>
    <w:p w:rsidR="00753F11" w:rsidRDefault="003601B0" w:rsidP="00753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="00753F11">
        <w:rPr>
          <w:b/>
          <w:sz w:val="18"/>
          <w:szCs w:val="18"/>
        </w:rPr>
        <w:t>сельского поселения Гончаровский сельсовет</w:t>
      </w:r>
    </w:p>
    <w:p w:rsidR="003601B0" w:rsidRDefault="00753F11" w:rsidP="00753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муниципального района Федоровский район</w:t>
      </w:r>
    </w:p>
    <w:p w:rsidR="003601B0" w:rsidRPr="00467453" w:rsidRDefault="00753F11" w:rsidP="00753F1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601B0">
        <w:rPr>
          <w:b/>
          <w:sz w:val="18"/>
          <w:szCs w:val="18"/>
        </w:rPr>
        <w:t xml:space="preserve">по предоставлению </w:t>
      </w:r>
      <w:r w:rsidR="003601B0" w:rsidRPr="00467453">
        <w:rPr>
          <w:b/>
          <w:sz w:val="18"/>
          <w:szCs w:val="18"/>
        </w:rPr>
        <w:t>муниципальной услуги</w:t>
      </w:r>
    </w:p>
    <w:p w:rsidR="003601B0" w:rsidRPr="00467453" w:rsidRDefault="00753F11" w:rsidP="00753F1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="003601B0"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3601B0" w:rsidRPr="00467453" w:rsidRDefault="00753F11" w:rsidP="00753F1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фонда в </w:t>
      </w:r>
      <w:r w:rsidR="003601B0" w:rsidRPr="00467453">
        <w:rPr>
          <w:b/>
          <w:sz w:val="18"/>
          <w:szCs w:val="18"/>
        </w:rPr>
        <w:t>собственность граждан в порядке приватизации»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b/>
        </w:rPr>
      </w:pPr>
      <w:r w:rsidRPr="00FA22AE">
        <w:rPr>
          <w:b/>
        </w:rPr>
        <w:t xml:space="preserve">                                                    </w:t>
      </w:r>
    </w:p>
    <w:p w:rsidR="003601B0" w:rsidRDefault="001606ED" w:rsidP="001606E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3601B0">
        <w:rPr>
          <w:sz w:val="24"/>
          <w:szCs w:val="24"/>
        </w:rPr>
        <w:t>Администрации</w:t>
      </w:r>
    </w:p>
    <w:p w:rsidR="003601B0" w:rsidRPr="00467453" w:rsidRDefault="003601B0" w:rsidP="00753F11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b/>
        </w:rPr>
      </w:pPr>
      <w:r w:rsidRPr="00FA22A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</w:t>
      </w:r>
      <w:r w:rsidRPr="00FA22AE">
        <w:rPr>
          <w:sz w:val="24"/>
          <w:szCs w:val="24"/>
        </w:rPr>
        <w:t xml:space="preserve"> </w:t>
      </w:r>
    </w:p>
    <w:p w:rsidR="003601B0" w:rsidRPr="00FA22AE" w:rsidRDefault="003601B0" w:rsidP="00753F11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</w:t>
      </w:r>
      <w:r w:rsidRPr="00FA22AE">
        <w:rPr>
          <w:sz w:val="18"/>
          <w:szCs w:val="24"/>
        </w:rPr>
        <w:t>(наименование)</w:t>
      </w:r>
    </w:p>
    <w:p w:rsidR="003601B0" w:rsidRPr="00AB042E" w:rsidRDefault="003601B0" w:rsidP="00753F11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eastAsia="Calibri"/>
          <w:sz w:val="20"/>
          <w:szCs w:val="20"/>
          <w:lang w:eastAsia="ru-RU"/>
        </w:rPr>
      </w:pPr>
      <w:r w:rsidRPr="00AB042E">
        <w:rPr>
          <w:rFonts w:eastAsia="Calibri"/>
          <w:sz w:val="20"/>
          <w:szCs w:val="20"/>
          <w:lang w:eastAsia="ru-RU"/>
        </w:rPr>
        <w:t>от ______________________</w:t>
      </w:r>
      <w:r>
        <w:rPr>
          <w:rFonts w:eastAsia="Calibri"/>
          <w:sz w:val="20"/>
          <w:szCs w:val="20"/>
          <w:lang w:eastAsia="ru-RU"/>
        </w:rPr>
        <w:t xml:space="preserve">______________________________ </w:t>
      </w:r>
    </w:p>
    <w:p w:rsidR="001606ED" w:rsidRDefault="003601B0" w:rsidP="001606ED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eastAsia="Times New Roman"/>
          <w:sz w:val="16"/>
          <w:szCs w:val="16"/>
          <w:lang w:eastAsia="ru-RU"/>
        </w:rPr>
        <w:t>(фамилия, имя, отче</w:t>
      </w:r>
      <w:r w:rsidR="001606ED">
        <w:rPr>
          <w:rFonts w:eastAsia="Times New Roman"/>
          <w:sz w:val="16"/>
          <w:szCs w:val="16"/>
          <w:lang w:eastAsia="ru-RU"/>
        </w:rPr>
        <w:t>ство (последнее – при наличии))</w:t>
      </w:r>
    </w:p>
    <w:p w:rsidR="003601B0" w:rsidRPr="001606ED" w:rsidRDefault="001606ED" w:rsidP="001606ED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Реквизит</w:t>
      </w:r>
      <w:r w:rsidR="003601B0" w:rsidRPr="00AB042E">
        <w:rPr>
          <w:rFonts w:eastAsia="Times New Roman"/>
          <w:sz w:val="20"/>
          <w:szCs w:val="20"/>
          <w:lang w:eastAsia="ru-RU"/>
        </w:rPr>
        <w:t xml:space="preserve">ы  основного </w:t>
      </w:r>
      <w:proofErr w:type="spellStart"/>
      <w:r w:rsidR="003601B0" w:rsidRPr="00AB042E">
        <w:rPr>
          <w:rFonts w:eastAsia="Times New Roman"/>
          <w:sz w:val="20"/>
          <w:szCs w:val="20"/>
          <w:lang w:eastAsia="ru-RU"/>
        </w:rPr>
        <w:t>документа</w:t>
      </w:r>
      <w:proofErr w:type="gramStart"/>
      <w:r w:rsidR="003601B0" w:rsidRPr="00AB042E">
        <w:rPr>
          <w:rFonts w:eastAsia="Times New Roman"/>
          <w:sz w:val="20"/>
          <w:szCs w:val="20"/>
          <w:lang w:eastAsia="ru-RU"/>
        </w:rPr>
        <w:t>,у</w:t>
      </w:r>
      <w:proofErr w:type="gramEnd"/>
      <w:r w:rsidR="003601B0" w:rsidRPr="00AB042E">
        <w:rPr>
          <w:rFonts w:eastAsia="Times New Roman"/>
          <w:sz w:val="20"/>
          <w:szCs w:val="20"/>
          <w:lang w:eastAsia="ru-RU"/>
        </w:rPr>
        <w:t>достоверяющего</w:t>
      </w:r>
      <w:proofErr w:type="spellEnd"/>
      <w:r w:rsidR="003601B0" w:rsidRPr="00AB042E">
        <w:rPr>
          <w:rFonts w:eastAsia="Times New Roman"/>
          <w:sz w:val="20"/>
          <w:szCs w:val="20"/>
          <w:lang w:eastAsia="ru-RU"/>
        </w:rPr>
        <w:t xml:space="preserve"> личность: </w:t>
      </w:r>
      <w:r>
        <w:rPr>
          <w:rFonts w:eastAsia="Times New Roman"/>
          <w:sz w:val="16"/>
          <w:szCs w:val="16"/>
          <w:lang w:eastAsia="ru-RU"/>
        </w:rPr>
        <w:t xml:space="preserve">                                </w:t>
      </w:r>
      <w:r w:rsidR="003601B0" w:rsidRPr="00AB042E">
        <w:rPr>
          <w:rFonts w:eastAsia="Times New Roman"/>
          <w:sz w:val="20"/>
          <w:szCs w:val="20"/>
          <w:lang w:eastAsia="ru-RU"/>
        </w:rPr>
        <w:t>_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3601B0" w:rsidRPr="00AB042E">
        <w:rPr>
          <w:rFonts w:eastAsia="Times New Roman"/>
          <w:sz w:val="20"/>
          <w:szCs w:val="20"/>
          <w:lang w:eastAsia="ru-RU"/>
        </w:rPr>
        <w:t>_______________</w:t>
      </w:r>
      <w:r w:rsidR="003601B0">
        <w:rPr>
          <w:rFonts w:eastAsia="Times New Roman"/>
          <w:sz w:val="20"/>
          <w:szCs w:val="20"/>
          <w:lang w:eastAsia="ru-RU"/>
        </w:rPr>
        <w:t>_______________________________</w:t>
      </w:r>
    </w:p>
    <w:p w:rsidR="003601B0" w:rsidRPr="00AB042E" w:rsidRDefault="003601B0" w:rsidP="00753F11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eastAsia="Times New Roman"/>
          <w:szCs w:val="20"/>
          <w:lang w:eastAsia="ru-RU"/>
        </w:rPr>
      </w:pPr>
      <w:r w:rsidRPr="00AB042E">
        <w:rPr>
          <w:rFonts w:eastAsia="Times New Roman"/>
          <w:sz w:val="20"/>
          <w:szCs w:val="20"/>
          <w:lang w:eastAsia="ru-RU"/>
        </w:rPr>
        <w:t>________________</w:t>
      </w:r>
      <w:r>
        <w:rPr>
          <w:rFonts w:eastAsia="Times New Roman"/>
          <w:sz w:val="20"/>
          <w:szCs w:val="20"/>
          <w:lang w:eastAsia="ru-RU"/>
        </w:rPr>
        <w:t>_______________________________</w:t>
      </w:r>
    </w:p>
    <w:p w:rsidR="003601B0" w:rsidRPr="00AB042E" w:rsidRDefault="003601B0" w:rsidP="00753F11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eastAsia="Times New Roman"/>
          <w:sz w:val="16"/>
          <w:szCs w:val="16"/>
          <w:lang w:eastAsia="ru-RU"/>
        </w:rPr>
      </w:pPr>
      <w:r w:rsidRPr="00AB042E">
        <w:rPr>
          <w:rFonts w:eastAsia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3601B0" w:rsidRPr="00AB042E" w:rsidRDefault="001606ED" w:rsidP="001606E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 </w:t>
      </w:r>
      <w:r w:rsidR="003601B0" w:rsidRPr="00AB042E">
        <w:rPr>
          <w:rFonts w:eastAsia="Calibri"/>
          <w:sz w:val="20"/>
          <w:szCs w:val="20"/>
          <w:lang w:eastAsia="ru-RU"/>
        </w:rPr>
        <w:t>номер контактного телефона:  ______________________________</w:t>
      </w:r>
    </w:p>
    <w:p w:rsidR="003601B0" w:rsidRPr="00AB042E" w:rsidRDefault="001606ED" w:rsidP="001606ED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</w:t>
      </w:r>
      <w:r w:rsidR="003601B0" w:rsidRPr="00AB042E">
        <w:rPr>
          <w:rFonts w:eastAsia="Calibri"/>
          <w:sz w:val="20"/>
          <w:szCs w:val="20"/>
          <w:lang w:eastAsia="ru-RU"/>
        </w:rPr>
        <w:t>адрес электронной почты (при наличии): _____________________</w:t>
      </w:r>
    </w:p>
    <w:p w:rsidR="003601B0" w:rsidRPr="00AB042E" w:rsidRDefault="001606ED" w:rsidP="001606ED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</w:t>
      </w:r>
      <w:r w:rsidR="003601B0" w:rsidRPr="00AB042E">
        <w:rPr>
          <w:rFonts w:eastAsia="Calibri"/>
          <w:sz w:val="20"/>
          <w:szCs w:val="20"/>
          <w:lang w:eastAsia="ru-RU"/>
        </w:rPr>
        <w:t>адрес места жительства (почтовый адрес): ____________________</w:t>
      </w:r>
    </w:p>
    <w:p w:rsidR="003601B0" w:rsidRDefault="003601B0" w:rsidP="00753F11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eastAsia="Calibri"/>
          <w:sz w:val="20"/>
          <w:szCs w:val="20"/>
          <w:lang w:eastAsia="ru-RU"/>
        </w:rPr>
      </w:pPr>
      <w:r w:rsidRPr="00AB042E">
        <w:rPr>
          <w:rFonts w:eastAsia="Calibri"/>
          <w:sz w:val="20"/>
          <w:szCs w:val="20"/>
          <w:lang w:eastAsia="ru-RU"/>
        </w:rPr>
        <w:t>_______________________________________________________</w:t>
      </w:r>
    </w:p>
    <w:p w:rsidR="003601B0" w:rsidRPr="00FA22AE" w:rsidRDefault="003601B0" w:rsidP="00753F11">
      <w:pPr>
        <w:spacing w:after="0" w:line="240" w:lineRule="auto"/>
        <w:jc w:val="right"/>
        <w:rPr>
          <w:b/>
          <w:bCs/>
          <w:sz w:val="26"/>
          <w:szCs w:val="26"/>
        </w:rPr>
      </w:pP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ЗАЯВЛЕНИЕ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об отказе от права на участие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в приватизации с одновременным согласием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на приватизацию жилого помещения</w:t>
      </w:r>
    </w:p>
    <w:p w:rsidR="003601B0" w:rsidRPr="00FA22AE" w:rsidRDefault="003601B0" w:rsidP="003601B0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ab/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FA22AE">
        <w:rPr>
          <w:rFonts w:eastAsia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Основной до</w:t>
      </w:r>
      <w:r>
        <w:rPr>
          <w:rFonts w:eastAsia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eastAsia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FA22A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FA22AE">
        <w:rPr>
          <w:rFonts w:eastAsia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eastAsia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eastAsia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eastAsia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A22AE">
        <w:rPr>
          <w:rFonts w:eastAsia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18"/>
          <w:szCs w:val="18"/>
          <w:lang w:eastAsia="ru-RU"/>
        </w:rPr>
        <w:t>года рождения</w:t>
      </w:r>
      <w:r w:rsidRPr="00FA22AE">
        <w:rPr>
          <w:rFonts w:eastAsia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eastAsia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eastAsia="Times New Roman"/>
          <w:sz w:val="20"/>
          <w:szCs w:val="20"/>
          <w:lang w:eastAsia="ru-RU"/>
        </w:rPr>
        <w:t xml:space="preserve"> ________________________________________________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FA22AE">
        <w:rPr>
          <w:rFonts w:eastAsia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>"___"__________ 20____ г.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A22AE">
        <w:rPr>
          <w:rFonts w:eastAsia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601B0" w:rsidRPr="00FA22AE" w:rsidRDefault="003601B0" w:rsidP="003601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A22AE">
        <w:rPr>
          <w:rFonts w:eastAsia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3601B0" w:rsidRDefault="001606ED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</w:t>
      </w:r>
    </w:p>
    <w:p w:rsidR="003601B0" w:rsidRPr="00467453" w:rsidRDefault="001606ED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</w:t>
      </w:r>
      <w:r w:rsidR="003601B0">
        <w:rPr>
          <w:b/>
          <w:sz w:val="18"/>
          <w:szCs w:val="18"/>
        </w:rPr>
        <w:t xml:space="preserve">риложение № 3 </w:t>
      </w:r>
      <w:r w:rsidR="003601B0" w:rsidRPr="00467453">
        <w:rPr>
          <w:b/>
          <w:sz w:val="18"/>
          <w:szCs w:val="18"/>
        </w:rPr>
        <w:t>к Административному регламенту</w:t>
      </w:r>
    </w:p>
    <w:p w:rsidR="003601B0" w:rsidRDefault="007B14CC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Администрации </w:t>
      </w:r>
      <w:r w:rsidR="003601B0" w:rsidRPr="00467453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 поселения Гончаровский сельсовет</w:t>
      </w:r>
    </w:p>
    <w:p w:rsidR="007B14CC" w:rsidRPr="00467453" w:rsidRDefault="007B14CC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>
        <w:rPr>
          <w:sz w:val="18"/>
          <w:szCs w:val="18"/>
        </w:rPr>
        <w:t>муниципального района Федоровский район Республики Башкортостан</w:t>
      </w:r>
    </w:p>
    <w:p w:rsidR="003601B0" w:rsidRPr="00467453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3601B0" w:rsidRPr="00467453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3601B0" w:rsidRPr="00467453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b/>
        </w:rPr>
      </w:pPr>
      <w:r w:rsidRPr="00FA22AE">
        <w:rPr>
          <w:b/>
        </w:rPr>
        <w:t xml:space="preserve">                                                    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b/>
        </w:rPr>
      </w:pPr>
    </w:p>
    <w:p w:rsidR="003601B0" w:rsidRPr="00FA22AE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sz w:val="20"/>
          <w:szCs w:val="20"/>
        </w:rPr>
        <w:t>адресован</w:t>
      </w:r>
      <w:proofErr w:type="gramEnd"/>
    </w:p>
    <w:p w:rsidR="003601B0" w:rsidRPr="00FA22AE" w:rsidRDefault="007B14CC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3601B0" w:rsidRPr="00FA22AE">
        <w:rPr>
          <w:sz w:val="20"/>
          <w:szCs w:val="20"/>
        </w:rPr>
        <w:t>окумент:</w:t>
      </w:r>
    </w:p>
    <w:p w:rsidR="003601B0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</w:t>
      </w:r>
    </w:p>
    <w:p w:rsidR="003601B0" w:rsidRPr="008918C1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Pr="00FA22AE">
        <w:rPr>
          <w:sz w:val="20"/>
          <w:szCs w:val="20"/>
        </w:rPr>
        <w:t>(</w:t>
      </w:r>
      <w:r w:rsidRPr="008918C1">
        <w:rPr>
          <w:sz w:val="20"/>
          <w:szCs w:val="20"/>
        </w:rPr>
        <w:t>Ф.И.О. – для физического лица; название,</w:t>
      </w:r>
      <w:proofErr w:type="gramEnd"/>
    </w:p>
    <w:p w:rsidR="003601B0" w:rsidRPr="008918C1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18C1">
        <w:rPr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sz w:val="20"/>
          <w:szCs w:val="20"/>
        </w:rPr>
        <w:t>юридического</w:t>
      </w:r>
      <w:proofErr w:type="gramEnd"/>
    </w:p>
    <w:p w:rsidR="003601B0" w:rsidRPr="00FA22AE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proofErr w:type="gramStart"/>
      <w:r w:rsidRPr="008918C1">
        <w:rPr>
          <w:sz w:val="20"/>
          <w:szCs w:val="20"/>
        </w:rPr>
        <w:t>лица, индивидуального предпринимателя)</w:t>
      </w:r>
      <w:r w:rsidRPr="00FA22AE">
        <w:rPr>
          <w:sz w:val="20"/>
          <w:szCs w:val="20"/>
        </w:rPr>
        <w:t>))</w:t>
      </w:r>
      <w:proofErr w:type="gramEnd"/>
    </w:p>
    <w:p w:rsidR="003601B0" w:rsidRPr="00FA22AE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</w:t>
      </w:r>
    </w:p>
    <w:p w:rsidR="003601B0" w:rsidRPr="00FA22AE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адрес: __________________________________________</w:t>
      </w:r>
    </w:p>
    <w:p w:rsidR="003601B0" w:rsidRPr="00FA22AE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</w:t>
      </w:r>
    </w:p>
    <w:p w:rsidR="003601B0" w:rsidRPr="00FA22AE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</w:t>
      </w:r>
    </w:p>
    <w:p w:rsidR="003601B0" w:rsidRPr="00FA22AE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</w:t>
      </w:r>
    </w:p>
    <w:p w:rsidR="003601B0" w:rsidRPr="00FA22AE" w:rsidRDefault="003601B0" w:rsidP="007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эл. почта: _______________________________________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601B0" w:rsidRPr="008918C1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Уведомление</w:t>
      </w:r>
    </w:p>
    <w:p w:rsidR="003601B0" w:rsidRPr="008918C1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об отказе в приеме документов, необходимых для предоставления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муниципальной услуги (</w:t>
      </w:r>
      <w:proofErr w:type="gramStart"/>
      <w:r w:rsidRPr="008918C1">
        <w:rPr>
          <w:sz w:val="20"/>
          <w:szCs w:val="20"/>
        </w:rPr>
        <w:t>возврате</w:t>
      </w:r>
      <w:proofErr w:type="gramEnd"/>
      <w:r w:rsidRPr="008918C1">
        <w:rPr>
          <w:sz w:val="20"/>
          <w:szCs w:val="20"/>
        </w:rPr>
        <w:t xml:space="preserve"> заявления заявителю)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8918C1">
        <w:rPr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sz w:val="20"/>
          <w:szCs w:val="20"/>
        </w:rPr>
        <w:t>:</w:t>
      </w:r>
      <w:r w:rsidRPr="00FA22AE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>_______________________________</w:t>
      </w:r>
      <w:r w:rsidRPr="00FA22AE">
        <w:rPr>
          <w:sz w:val="20"/>
          <w:szCs w:val="20"/>
        </w:rPr>
        <w:t>______________</w:t>
      </w:r>
      <w:r>
        <w:rPr>
          <w:sz w:val="20"/>
          <w:szCs w:val="20"/>
        </w:rPr>
        <w:t>____________</w:t>
      </w:r>
    </w:p>
    <w:p w:rsidR="003601B0" w:rsidRPr="008918C1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6"/>
          <w:szCs w:val="16"/>
        </w:rPr>
      </w:pPr>
      <w:r w:rsidRPr="008918C1">
        <w:rPr>
          <w:sz w:val="16"/>
          <w:szCs w:val="16"/>
        </w:rPr>
        <w:t>(указать основание)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A22AE">
        <w:rPr>
          <w:sz w:val="20"/>
          <w:szCs w:val="20"/>
        </w:rPr>
        <w:t xml:space="preserve">________________________________________      _________________  </w:t>
      </w:r>
      <w:r>
        <w:rPr>
          <w:sz w:val="20"/>
          <w:szCs w:val="20"/>
        </w:rPr>
        <w:t xml:space="preserve">        ____________________________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  <w:proofErr w:type="gramStart"/>
      <w:r w:rsidRPr="00FA22AE">
        <w:rPr>
          <w:sz w:val="20"/>
          <w:szCs w:val="20"/>
        </w:rPr>
        <w:t>(</w:t>
      </w:r>
      <w:r w:rsidRPr="00FA22AE">
        <w:rPr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FA22AE">
        <w:rPr>
          <w:sz w:val="20"/>
          <w:szCs w:val="20"/>
        </w:rPr>
        <w:t>(инициалы, фамилия)</w:t>
      </w:r>
      <w:proofErr w:type="gramEnd"/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FA22AE">
        <w:rPr>
          <w:sz w:val="18"/>
          <w:szCs w:val="18"/>
        </w:rPr>
        <w:t>принятие решения об отказе в приеме документов)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возврате</w:t>
      </w:r>
      <w:proofErr w:type="gramEnd"/>
      <w:r>
        <w:rPr>
          <w:sz w:val="18"/>
          <w:szCs w:val="18"/>
        </w:rPr>
        <w:t xml:space="preserve"> заявления заявителю)</w:t>
      </w:r>
      <w:r w:rsidRPr="00FA22AE">
        <w:rPr>
          <w:sz w:val="20"/>
          <w:szCs w:val="20"/>
        </w:rPr>
        <w:t xml:space="preserve">                                                             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3601B0" w:rsidRPr="00FA22AE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</w:t>
      </w:r>
    </w:p>
    <w:p w:rsidR="003601B0" w:rsidRDefault="003601B0" w:rsidP="003601B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77544" w:rsidRDefault="00477544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/>
    <w:p w:rsidR="00522FFB" w:rsidRDefault="00522FFB" w:rsidP="00522FFB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b/>
          <w:sz w:val="18"/>
          <w:szCs w:val="18"/>
        </w:rPr>
        <w:sectPr w:rsidR="0052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FFB" w:rsidRPr="00467453" w:rsidRDefault="00522FFB" w:rsidP="00522FFB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№ 4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7B14CC" w:rsidRDefault="00522FFB" w:rsidP="007B14C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="007B14CC">
        <w:rPr>
          <w:b/>
          <w:sz w:val="18"/>
          <w:szCs w:val="18"/>
        </w:rPr>
        <w:t xml:space="preserve">сельского поселения Гончаровский                           </w:t>
      </w:r>
    </w:p>
    <w:p w:rsidR="007B14CC" w:rsidRDefault="007B14CC" w:rsidP="007B14C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сельсовет муниципального района Федоровский район   </w:t>
      </w:r>
    </w:p>
    <w:p w:rsidR="00522FFB" w:rsidRDefault="007B14CC" w:rsidP="007B14C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b/>
          <w:sz w:val="18"/>
          <w:szCs w:val="18"/>
        </w:rPr>
      </w:pPr>
      <w:r>
        <w:rPr>
          <w:b/>
          <w:sz w:val="18"/>
          <w:szCs w:val="18"/>
        </w:rPr>
        <w:t>Республики Башкортостан</w:t>
      </w:r>
    </w:p>
    <w:p w:rsidR="00522FFB" w:rsidRPr="00467453" w:rsidRDefault="00522FFB" w:rsidP="00522FFB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522FFB" w:rsidRPr="00467453" w:rsidRDefault="00522FFB" w:rsidP="00522FFB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522FFB" w:rsidRPr="00467453" w:rsidRDefault="00522FFB" w:rsidP="00522FFB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522FFB" w:rsidRPr="00FA22AE" w:rsidRDefault="00522FFB" w:rsidP="00522FF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4"/>
        </w:rPr>
      </w:pPr>
    </w:p>
    <w:p w:rsidR="00522FFB" w:rsidRPr="00FA22AE" w:rsidRDefault="00522FFB" w:rsidP="00522FF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4"/>
        </w:rPr>
      </w:pPr>
      <w:r w:rsidRPr="00FA22AE">
        <w:rPr>
          <w:b/>
          <w:sz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22FFB" w:rsidRPr="00FA22AE" w:rsidRDefault="00522FFB" w:rsidP="00522FFB">
      <w:pPr>
        <w:spacing w:after="0" w:line="240" w:lineRule="auto"/>
        <w:ind w:firstLine="9781"/>
        <w:jc w:val="both"/>
        <w:rPr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22FFB" w:rsidRPr="00FA22AE" w:rsidTr="00592C71">
        <w:tc>
          <w:tcPr>
            <w:tcW w:w="2178" w:type="dxa"/>
            <w:vAlign w:val="center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22FFB" w:rsidRPr="00FA22AE" w:rsidTr="00592C71">
        <w:tc>
          <w:tcPr>
            <w:tcW w:w="2178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6</w:t>
            </w:r>
          </w:p>
        </w:tc>
      </w:tr>
      <w:tr w:rsidR="00522FFB" w:rsidRPr="00FA22AE" w:rsidTr="00592C71">
        <w:tc>
          <w:tcPr>
            <w:tcW w:w="15452" w:type="dxa"/>
            <w:gridSpan w:val="10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Cs w:val="20"/>
                <w:lang w:eastAsia="ru-RU"/>
              </w:rPr>
            </w:pPr>
            <w:r w:rsidRPr="00FA22AE">
              <w:rPr>
                <w:rFonts w:eastAsia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522FFB" w:rsidRPr="00FA22AE" w:rsidTr="00592C71">
        <w:tc>
          <w:tcPr>
            <w:tcW w:w="2178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eastAsia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Административного регламента</w:t>
            </w:r>
          </w:p>
        </w:tc>
        <w:tc>
          <w:tcPr>
            <w:tcW w:w="1871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прием и регистрация заявления, передача заявления и документов должностном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 xml:space="preserve">должностное лицо Администрации, ответственное за прием и регистрацию 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2551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eastAsia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eastAsia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eastAsia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eastAsia="Times New Roman"/>
                <w:szCs w:val="20"/>
                <w:lang w:eastAsia="ru-RU"/>
              </w:rPr>
              <w:t xml:space="preserve"> Административного регламента оснований для 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отказа в приеме к рассмотрению документов</w:t>
            </w:r>
          </w:p>
        </w:tc>
        <w:tc>
          <w:tcPr>
            <w:tcW w:w="5387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прием заявления и прилагаемых документов;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 xml:space="preserve">регистрация заявления и прилагаемых документов в системе электронного 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документооборота «Дело»;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2) уведомление</w:t>
            </w:r>
            <w:r>
              <w:rPr>
                <w:rFonts w:eastAsia="Times New Roman"/>
                <w:szCs w:val="20"/>
                <w:lang w:eastAsia="ru-RU"/>
              </w:rPr>
              <w:t>м</w:t>
            </w:r>
            <w:r w:rsidRPr="00FA22AE">
              <w:rPr>
                <w:rFonts w:eastAsia="Times New Roman"/>
                <w:szCs w:val="20"/>
                <w:lang w:eastAsia="ru-RU"/>
              </w:rPr>
              <w:t xml:space="preserve"> об отказе в приеме документов</w:t>
            </w:r>
            <w:r>
              <w:rPr>
                <w:rFonts w:eastAsia="Times New Roman"/>
                <w:szCs w:val="20"/>
                <w:lang w:eastAsia="ru-RU"/>
              </w:rPr>
              <w:t>, необходимых для предоставления муниципальной услуги (возврате заявления заявителю)</w:t>
            </w:r>
            <w:r w:rsidRPr="00FA22AE">
              <w:rPr>
                <w:rFonts w:eastAsia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eastAsia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eastAsia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eastAsia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Администрацию</w:t>
            </w:r>
          </w:p>
        </w:tc>
      </w:tr>
      <w:tr w:rsidR="00522FFB" w:rsidRPr="00FA22AE" w:rsidTr="00592C71">
        <w:tc>
          <w:tcPr>
            <w:tcW w:w="15452" w:type="dxa"/>
            <w:gridSpan w:val="10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Cs w:val="20"/>
                <w:lang w:eastAsia="ru-RU"/>
              </w:rPr>
            </w:pPr>
            <w:r w:rsidRPr="00FA22AE">
              <w:rPr>
                <w:rFonts w:eastAsia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Cs w:val="20"/>
                <w:lang w:eastAsia="ru-RU"/>
              </w:rPr>
            </w:pPr>
            <w:r w:rsidRPr="00FA22AE">
              <w:rPr>
                <w:rFonts w:eastAsia="Times New Roman"/>
                <w:b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  <w:tr w:rsidR="00522FFB" w:rsidRPr="00FA22AE" w:rsidTr="00592C71">
        <w:tc>
          <w:tcPr>
            <w:tcW w:w="2178" w:type="dxa"/>
            <w:vMerge w:val="restart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eastAsia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eastAsia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eastAsia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eastAsia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522FFB" w:rsidRPr="00FA22AE" w:rsidTr="00592C71">
        <w:tc>
          <w:tcPr>
            <w:tcW w:w="2178" w:type="dxa"/>
            <w:vMerge/>
          </w:tcPr>
          <w:p w:rsidR="00522FFB" w:rsidRPr="00FA22AE" w:rsidRDefault="00522FFB" w:rsidP="00592C71"/>
        </w:tc>
        <w:tc>
          <w:tcPr>
            <w:tcW w:w="1871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22FFB" w:rsidRPr="00FA22AE" w:rsidRDefault="00522FFB" w:rsidP="00592C71"/>
        </w:tc>
        <w:tc>
          <w:tcPr>
            <w:tcW w:w="1622" w:type="dxa"/>
            <w:vMerge/>
          </w:tcPr>
          <w:p w:rsidR="00522FFB" w:rsidRPr="00FA22AE" w:rsidRDefault="00522FFB" w:rsidP="00592C71"/>
        </w:tc>
        <w:tc>
          <w:tcPr>
            <w:tcW w:w="2626" w:type="dxa"/>
            <w:gridSpan w:val="3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eastAsia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eastAsia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eastAsia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eastAsia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522FFB" w:rsidRPr="00FA22AE" w:rsidTr="00592C71">
        <w:tc>
          <w:tcPr>
            <w:tcW w:w="2178" w:type="dxa"/>
            <w:vMerge/>
          </w:tcPr>
          <w:p w:rsidR="00522FFB" w:rsidRPr="00FA22AE" w:rsidRDefault="00522FFB" w:rsidP="00592C71"/>
        </w:tc>
        <w:tc>
          <w:tcPr>
            <w:tcW w:w="1871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 xml:space="preserve">получение ответов на межведомственные запросы, рассмотрение 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1701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 xml:space="preserve">5 рабочих дней со дня направления межведомственного 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22FFB" w:rsidRPr="00FA22AE" w:rsidRDefault="00522FFB" w:rsidP="00592C71"/>
        </w:tc>
        <w:tc>
          <w:tcPr>
            <w:tcW w:w="2626" w:type="dxa"/>
            <w:gridSpan w:val="3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522FFB" w:rsidRPr="00FA22AE" w:rsidTr="00592C71">
        <w:tc>
          <w:tcPr>
            <w:tcW w:w="15452" w:type="dxa"/>
            <w:gridSpan w:val="10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Cs w:val="20"/>
                <w:lang w:eastAsia="ru-RU"/>
              </w:rPr>
            </w:pPr>
            <w:r w:rsidRPr="00FA22AE">
              <w:rPr>
                <w:rFonts w:eastAsia="Times New Roman"/>
                <w:b/>
                <w:szCs w:val="20"/>
                <w:lang w:eastAsia="ru-RU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522FFB" w:rsidRPr="00FA22AE" w:rsidTr="00592C71">
        <w:tc>
          <w:tcPr>
            <w:tcW w:w="2178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муниципальной 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871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 xml:space="preserve">подготовка на бумажном носителе проекта результата предоставления 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муниципальной услуги;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 xml:space="preserve">9 календарных дней с момента формирования комплекта 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1918" w:type="dxa"/>
            <w:gridSpan w:val="3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должностное лицо Администрации, ответственное за предоставлени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е муниципальной услуги</w:t>
            </w:r>
          </w:p>
        </w:tc>
        <w:tc>
          <w:tcPr>
            <w:tcW w:w="2551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eastAsia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eastAsia="Times New Roman"/>
                <w:szCs w:val="20"/>
                <w:lang w:eastAsia="ru-RU"/>
              </w:rPr>
              <w:t xml:space="preserve"> Административного регламента оснований для 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</w:tr>
      <w:tr w:rsidR="00522FFB" w:rsidRPr="00FA22AE" w:rsidTr="00592C71">
        <w:tc>
          <w:tcPr>
            <w:tcW w:w="2178" w:type="dxa"/>
            <w:vMerge w:val="restart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ьной услуги</w:t>
            </w:r>
          </w:p>
        </w:tc>
        <w:tc>
          <w:tcPr>
            <w:tcW w:w="1918" w:type="dxa"/>
            <w:gridSpan w:val="3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должностное лицо Администрации, наделенное полномочиями по принятию решений о предоставлении муниципально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й услуги</w:t>
            </w:r>
          </w:p>
        </w:tc>
        <w:tc>
          <w:tcPr>
            <w:tcW w:w="2551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22FFB" w:rsidRPr="00FA22AE" w:rsidRDefault="00522FFB" w:rsidP="00592C71"/>
        </w:tc>
      </w:tr>
      <w:tr w:rsidR="00522FFB" w:rsidRPr="00FA22AE" w:rsidTr="00592C71">
        <w:tc>
          <w:tcPr>
            <w:tcW w:w="2178" w:type="dxa"/>
            <w:vMerge/>
          </w:tcPr>
          <w:p w:rsidR="00522FFB" w:rsidRPr="00FA22AE" w:rsidRDefault="00522FFB" w:rsidP="00592C71"/>
        </w:tc>
        <w:tc>
          <w:tcPr>
            <w:tcW w:w="1871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22FFB" w:rsidRPr="00FA22AE" w:rsidRDefault="00522FFB" w:rsidP="00592C71"/>
        </w:tc>
      </w:tr>
      <w:tr w:rsidR="00522FFB" w:rsidRPr="00FA22AE" w:rsidTr="00592C71">
        <w:tc>
          <w:tcPr>
            <w:tcW w:w="15452" w:type="dxa"/>
            <w:gridSpan w:val="10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Cs w:val="20"/>
                <w:lang w:eastAsia="ru-RU"/>
              </w:rPr>
            </w:pPr>
            <w:r w:rsidRPr="00FA22AE">
              <w:rPr>
                <w:rFonts w:eastAsia="Times New Roman"/>
                <w:b/>
                <w:szCs w:val="20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522FFB" w:rsidRPr="00FA22AE" w:rsidTr="00592C71">
        <w:tc>
          <w:tcPr>
            <w:tcW w:w="2178" w:type="dxa"/>
            <w:vMerge w:val="restart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нарочно в Администрации;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в РГАУ МФЦ;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почтовым отправлением;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>
              <w:rPr>
                <w:rFonts w:eastAsia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eastAsia="Times New Roman"/>
                <w:szCs w:val="20"/>
                <w:lang w:eastAsia="ru-RU"/>
              </w:rPr>
              <w:t xml:space="preserve"> услуги);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Pr="00FA22AE">
              <w:rPr>
                <w:rFonts w:eastAsia="Times New Roman"/>
                <w:szCs w:val="20"/>
                <w:lang w:eastAsia="ru-RU"/>
              </w:rPr>
              <w:lastRenderedPageBreak/>
              <w:t>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522FFB" w:rsidRPr="00FA22AE" w:rsidTr="00592C71">
        <w:tc>
          <w:tcPr>
            <w:tcW w:w="2178" w:type="dxa"/>
            <w:vMerge/>
          </w:tcPr>
          <w:p w:rsidR="00522FFB" w:rsidRPr="00FA22AE" w:rsidRDefault="00522FFB" w:rsidP="00592C71"/>
        </w:tc>
        <w:tc>
          <w:tcPr>
            <w:tcW w:w="1871" w:type="dxa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22FFB" w:rsidRPr="00FA22AE" w:rsidRDefault="00522FFB" w:rsidP="00592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A22AE">
              <w:rPr>
                <w:rFonts w:eastAsia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22FFB" w:rsidRPr="00FA22AE" w:rsidRDefault="00522FFB" w:rsidP="00592C71"/>
        </w:tc>
        <w:tc>
          <w:tcPr>
            <w:tcW w:w="2626" w:type="dxa"/>
            <w:gridSpan w:val="3"/>
            <w:vMerge/>
          </w:tcPr>
          <w:p w:rsidR="00522FFB" w:rsidRPr="00FA22AE" w:rsidRDefault="00522FFB" w:rsidP="00592C71"/>
        </w:tc>
        <w:tc>
          <w:tcPr>
            <w:tcW w:w="5454" w:type="dxa"/>
            <w:gridSpan w:val="2"/>
            <w:vMerge/>
          </w:tcPr>
          <w:p w:rsidR="00522FFB" w:rsidRPr="00FA22AE" w:rsidRDefault="00522FFB" w:rsidP="00592C71"/>
        </w:tc>
      </w:tr>
    </w:tbl>
    <w:p w:rsidR="00522FFB" w:rsidRPr="00FA22AE" w:rsidRDefault="00522FFB" w:rsidP="00522FFB">
      <w:pPr>
        <w:spacing w:after="0"/>
        <w:rPr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22FFB" w:rsidRPr="00FA22AE" w:rsidTr="00592C71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FFB" w:rsidRPr="00FA22AE" w:rsidRDefault="00522FFB" w:rsidP="00592C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22FFB" w:rsidRDefault="00522FFB"/>
    <w:p w:rsidR="00522FFB" w:rsidRDefault="00522FFB"/>
    <w:p w:rsidR="00522FFB" w:rsidRDefault="00522FFB">
      <w:pPr>
        <w:sectPr w:rsidR="00522FFB" w:rsidSect="00522F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2FFB" w:rsidRDefault="00522FFB"/>
    <w:p w:rsidR="00522FFB" w:rsidRDefault="00522FFB"/>
    <w:sectPr w:rsidR="0052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C6"/>
    <w:rsid w:val="001606ED"/>
    <w:rsid w:val="003601B0"/>
    <w:rsid w:val="00477544"/>
    <w:rsid w:val="00522FFB"/>
    <w:rsid w:val="00753F11"/>
    <w:rsid w:val="007B14CC"/>
    <w:rsid w:val="00A709C6"/>
    <w:rsid w:val="00C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0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60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3601B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3"/>
    <w:uiPriority w:val="99"/>
    <w:semiHidden/>
    <w:unhideWhenUsed/>
    <w:qFormat/>
    <w:rsid w:val="003601B0"/>
    <w:pPr>
      <w:ind w:left="720"/>
      <w:contextualSpacing/>
    </w:pPr>
    <w:rPr>
      <w:rFonts w:eastAsia="Times New Roman"/>
      <w:color w:val="000000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601B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3601B0"/>
  </w:style>
  <w:style w:type="paragraph" w:styleId="a7">
    <w:name w:val="List Paragraph"/>
    <w:basedOn w:val="a"/>
    <w:uiPriority w:val="34"/>
    <w:qFormat/>
    <w:rsid w:val="003601B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3601B0"/>
    <w:rPr>
      <w:color w:val="0000FF" w:themeColor="hyperlink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rsid w:val="003601B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601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60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601B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60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601B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3601B0"/>
  </w:style>
  <w:style w:type="character" w:styleId="ad">
    <w:name w:val="annotation reference"/>
    <w:basedOn w:val="a0"/>
    <w:uiPriority w:val="99"/>
    <w:unhideWhenUsed/>
    <w:rsid w:val="003601B0"/>
    <w:rPr>
      <w:sz w:val="16"/>
      <w:szCs w:val="16"/>
    </w:rPr>
  </w:style>
  <w:style w:type="paragraph" w:styleId="ae">
    <w:name w:val="annotation text"/>
    <w:basedOn w:val="a"/>
    <w:link w:val="af"/>
    <w:unhideWhenUsed/>
    <w:rsid w:val="003601B0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601B0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3601B0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3601B0"/>
    <w:rPr>
      <w:b/>
      <w:bCs/>
    </w:rPr>
  </w:style>
  <w:style w:type="paragraph" w:styleId="3">
    <w:name w:val="Body Text Indent 3"/>
    <w:basedOn w:val="a"/>
    <w:link w:val="30"/>
    <w:rsid w:val="003601B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01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360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Текст сноски Знак"/>
    <w:basedOn w:val="a0"/>
    <w:link w:val="af4"/>
    <w:uiPriority w:val="99"/>
    <w:semiHidden/>
    <w:rsid w:val="00360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rsid w:val="003601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601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60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01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3601B0"/>
  </w:style>
  <w:style w:type="paragraph" w:customStyle="1" w:styleId="8">
    <w:name w:val="Стиль8"/>
    <w:basedOn w:val="a"/>
    <w:rsid w:val="003601B0"/>
    <w:pPr>
      <w:spacing w:after="0" w:line="240" w:lineRule="auto"/>
    </w:pPr>
    <w:rPr>
      <w:rFonts w:eastAsia="Calibri"/>
      <w:noProof/>
      <w:lang w:eastAsia="ru-RU"/>
    </w:rPr>
  </w:style>
  <w:style w:type="character" w:styleId="af5">
    <w:name w:val="Placeholder Text"/>
    <w:basedOn w:val="a0"/>
    <w:uiPriority w:val="99"/>
    <w:semiHidden/>
    <w:rsid w:val="003601B0"/>
    <w:rPr>
      <w:color w:val="808080"/>
    </w:rPr>
  </w:style>
  <w:style w:type="character" w:customStyle="1" w:styleId="fontstyle01">
    <w:name w:val="fontstyle01"/>
    <w:basedOn w:val="a0"/>
    <w:rsid w:val="003601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601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0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60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3601B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3"/>
    <w:uiPriority w:val="99"/>
    <w:semiHidden/>
    <w:unhideWhenUsed/>
    <w:qFormat/>
    <w:rsid w:val="003601B0"/>
    <w:pPr>
      <w:ind w:left="720"/>
      <w:contextualSpacing/>
    </w:pPr>
    <w:rPr>
      <w:rFonts w:eastAsia="Times New Roman"/>
      <w:color w:val="000000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601B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3601B0"/>
  </w:style>
  <w:style w:type="paragraph" w:styleId="a7">
    <w:name w:val="List Paragraph"/>
    <w:basedOn w:val="a"/>
    <w:uiPriority w:val="34"/>
    <w:qFormat/>
    <w:rsid w:val="003601B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3601B0"/>
    <w:rPr>
      <w:color w:val="0000FF" w:themeColor="hyperlink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rsid w:val="003601B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601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60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601B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60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601B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3601B0"/>
  </w:style>
  <w:style w:type="character" w:styleId="ad">
    <w:name w:val="annotation reference"/>
    <w:basedOn w:val="a0"/>
    <w:uiPriority w:val="99"/>
    <w:unhideWhenUsed/>
    <w:rsid w:val="003601B0"/>
    <w:rPr>
      <w:sz w:val="16"/>
      <w:szCs w:val="16"/>
    </w:rPr>
  </w:style>
  <w:style w:type="paragraph" w:styleId="ae">
    <w:name w:val="annotation text"/>
    <w:basedOn w:val="a"/>
    <w:link w:val="af"/>
    <w:unhideWhenUsed/>
    <w:rsid w:val="003601B0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601B0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3601B0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3601B0"/>
    <w:rPr>
      <w:b/>
      <w:bCs/>
    </w:rPr>
  </w:style>
  <w:style w:type="paragraph" w:styleId="3">
    <w:name w:val="Body Text Indent 3"/>
    <w:basedOn w:val="a"/>
    <w:link w:val="30"/>
    <w:rsid w:val="003601B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01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360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Текст сноски Знак"/>
    <w:basedOn w:val="a0"/>
    <w:link w:val="af4"/>
    <w:uiPriority w:val="99"/>
    <w:semiHidden/>
    <w:rsid w:val="00360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rsid w:val="003601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601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60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01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3601B0"/>
  </w:style>
  <w:style w:type="paragraph" w:customStyle="1" w:styleId="8">
    <w:name w:val="Стиль8"/>
    <w:basedOn w:val="a"/>
    <w:rsid w:val="003601B0"/>
    <w:pPr>
      <w:spacing w:after="0" w:line="240" w:lineRule="auto"/>
    </w:pPr>
    <w:rPr>
      <w:rFonts w:eastAsia="Calibri"/>
      <w:noProof/>
      <w:lang w:eastAsia="ru-RU"/>
    </w:rPr>
  </w:style>
  <w:style w:type="character" w:styleId="af5">
    <w:name w:val="Placeholder Text"/>
    <w:basedOn w:val="a0"/>
    <w:uiPriority w:val="99"/>
    <w:semiHidden/>
    <w:rsid w:val="003601B0"/>
    <w:rPr>
      <w:color w:val="808080"/>
    </w:rPr>
  </w:style>
  <w:style w:type="character" w:customStyle="1" w:styleId="fontstyle01">
    <w:name w:val="fontstyle01"/>
    <w:basedOn w:val="a0"/>
    <w:rsid w:val="003601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601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46</Pages>
  <Words>13982</Words>
  <Characters>79698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2022-01-04T06:20:00Z</cp:lastPrinted>
  <dcterms:created xsi:type="dcterms:W3CDTF">2022-01-04T05:30:00Z</dcterms:created>
  <dcterms:modified xsi:type="dcterms:W3CDTF">2022-01-04T06:21:00Z</dcterms:modified>
</cp:coreProperties>
</file>